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6D" w:rsidRDefault="009B776D" w:rsidP="009B776D">
      <w:pPr>
        <w:contextualSpacing/>
        <w:jc w:val="center"/>
        <w:rPr>
          <w:rFonts w:ascii="Times New Roman" w:hAnsi="Times New Roman" w:cs="Times New Roman"/>
          <w:b/>
          <w:bCs/>
          <w:color w:val="000000"/>
          <w:sz w:val="28"/>
          <w:szCs w:val="28"/>
          <w:shd w:val="clear" w:color="auto" w:fill="FFFFFF"/>
        </w:rPr>
      </w:pPr>
      <w:r w:rsidRPr="009B776D">
        <w:rPr>
          <w:rFonts w:ascii="Times New Roman" w:hAnsi="Times New Roman" w:cs="Times New Roman"/>
          <w:b/>
          <w:bCs/>
          <w:color w:val="000000"/>
          <w:sz w:val="28"/>
          <w:szCs w:val="28"/>
          <w:shd w:val="clear" w:color="auto" w:fill="FFFFFF"/>
        </w:rPr>
        <w:t>Обновлены правила учета сведений о зарегистрированных в системе ОПС</w:t>
      </w:r>
    </w:p>
    <w:p w:rsidR="00C609C8" w:rsidRDefault="009B776D" w:rsidP="009B776D">
      <w:pPr>
        <w:contextualSpacing/>
        <w:jc w:val="both"/>
        <w:rPr>
          <w:rFonts w:ascii="Times New Roman" w:hAnsi="Times New Roman" w:cs="Times New Roman"/>
          <w:color w:val="000000"/>
          <w:sz w:val="28"/>
          <w:szCs w:val="28"/>
          <w:shd w:val="clear" w:color="auto" w:fill="FFFFFF"/>
        </w:rPr>
      </w:pPr>
      <w:r w:rsidRPr="009B776D">
        <w:rPr>
          <w:rFonts w:ascii="Times New Roman" w:hAnsi="Times New Roman" w:cs="Times New Roman"/>
          <w:color w:val="000000"/>
          <w:sz w:val="28"/>
          <w:szCs w:val="28"/>
        </w:rPr>
        <w:br/>
      </w:r>
      <w:r w:rsidRPr="009B776D">
        <w:rPr>
          <w:rFonts w:ascii="Times New Roman" w:hAnsi="Times New Roman" w:cs="Times New Roman"/>
          <w:color w:val="000000"/>
          <w:sz w:val="28"/>
          <w:szCs w:val="28"/>
          <w:shd w:val="clear" w:color="auto" w:fill="FFFFFF"/>
        </w:rPr>
        <w:t>В связи с изменениями законодательства Минтруд разработал новую инструкцию о порядке ведения индивидуального (персонифицированного) учета сведений о зарегистрированных лицах. Она заменит инструкцию 2016 г.</w:t>
      </w:r>
      <w:r w:rsidRPr="009B776D">
        <w:rPr>
          <w:rFonts w:ascii="Times New Roman" w:hAnsi="Times New Roman" w:cs="Times New Roman"/>
          <w:color w:val="000000"/>
          <w:sz w:val="28"/>
          <w:szCs w:val="28"/>
        </w:rPr>
        <w:br/>
      </w:r>
      <w:r w:rsidRPr="009B776D">
        <w:rPr>
          <w:rFonts w:ascii="Times New Roman" w:hAnsi="Times New Roman" w:cs="Times New Roman"/>
          <w:color w:val="000000"/>
          <w:sz w:val="28"/>
          <w:szCs w:val="28"/>
          <w:shd w:val="clear" w:color="auto" w:fill="FFFFFF"/>
        </w:rPr>
        <w:t xml:space="preserve">Так, с 2020 г. страхователи должны представлять в информационную систему ПФР сведения о трудовой деятельности своих работников. Появилась новая </w:t>
      </w:r>
      <w:bookmarkStart w:id="0" w:name="_GoBack"/>
      <w:r w:rsidRPr="009B776D">
        <w:rPr>
          <w:rFonts w:ascii="Times New Roman" w:hAnsi="Times New Roman" w:cs="Times New Roman"/>
          <w:color w:val="000000"/>
          <w:sz w:val="28"/>
          <w:szCs w:val="28"/>
          <w:shd w:val="clear" w:color="auto" w:fill="FFFFFF"/>
        </w:rPr>
        <w:t xml:space="preserve">составная часть индивидуального лицевого счета - раздел "сведения о </w:t>
      </w:r>
      <w:bookmarkEnd w:id="0"/>
      <w:r w:rsidRPr="009B776D">
        <w:rPr>
          <w:rFonts w:ascii="Times New Roman" w:hAnsi="Times New Roman" w:cs="Times New Roman"/>
          <w:color w:val="000000"/>
          <w:sz w:val="28"/>
          <w:szCs w:val="28"/>
          <w:shd w:val="clear" w:color="auto" w:fill="FFFFFF"/>
        </w:rPr>
        <w:t>трудовой деятельности</w:t>
      </w:r>
      <w:proofErr w:type="gramStart"/>
      <w:r w:rsidRPr="009B776D">
        <w:rPr>
          <w:rFonts w:ascii="Times New Roman" w:hAnsi="Times New Roman" w:cs="Times New Roman"/>
          <w:color w:val="000000"/>
          <w:sz w:val="28"/>
          <w:szCs w:val="28"/>
          <w:shd w:val="clear" w:color="auto" w:fill="FFFFFF"/>
        </w:rPr>
        <w:t>".</w:t>
      </w:r>
      <w:r w:rsidRPr="009B776D">
        <w:rPr>
          <w:rFonts w:ascii="Times New Roman" w:hAnsi="Times New Roman" w:cs="Times New Roman"/>
          <w:color w:val="000000"/>
          <w:sz w:val="28"/>
          <w:szCs w:val="28"/>
        </w:rPr>
        <w:br/>
      </w:r>
      <w:r w:rsidRPr="009B776D">
        <w:rPr>
          <w:rFonts w:ascii="Times New Roman" w:hAnsi="Times New Roman" w:cs="Times New Roman"/>
          <w:color w:val="000000"/>
          <w:sz w:val="28"/>
          <w:szCs w:val="28"/>
          <w:shd w:val="clear" w:color="auto" w:fill="FFFFFF"/>
        </w:rPr>
        <w:t>Зарегистрировано</w:t>
      </w:r>
      <w:proofErr w:type="gramEnd"/>
      <w:r w:rsidRPr="009B776D">
        <w:rPr>
          <w:rFonts w:ascii="Times New Roman" w:hAnsi="Times New Roman" w:cs="Times New Roman"/>
          <w:color w:val="000000"/>
          <w:sz w:val="28"/>
          <w:szCs w:val="28"/>
          <w:shd w:val="clear" w:color="auto" w:fill="FFFFFF"/>
        </w:rPr>
        <w:t xml:space="preserve"> в Минюсте РФ 15 июля 2020 г. Регистрационный № 58956.</w:t>
      </w:r>
    </w:p>
    <w:p w:rsidR="009B776D" w:rsidRPr="009B776D" w:rsidRDefault="009B776D" w:rsidP="009B776D">
      <w:pPr>
        <w:contextualSpacing/>
        <w:jc w:val="both"/>
        <w:rPr>
          <w:rFonts w:ascii="Times New Roman" w:hAnsi="Times New Roman" w:cs="Times New Roman"/>
          <w:color w:val="000000"/>
          <w:sz w:val="28"/>
          <w:szCs w:val="28"/>
          <w:shd w:val="clear" w:color="auto" w:fill="FFFFFF"/>
        </w:rPr>
      </w:pPr>
    </w:p>
    <w:p w:rsidR="009B776D" w:rsidRPr="009B776D" w:rsidRDefault="009B776D" w:rsidP="009B776D">
      <w:pPr>
        <w:contextualSpacing/>
        <w:jc w:val="both"/>
        <w:rPr>
          <w:rFonts w:ascii="Times New Roman" w:hAnsi="Times New Roman" w:cs="Times New Roman"/>
          <w:b/>
          <w:i/>
          <w:color w:val="000000"/>
          <w:sz w:val="28"/>
          <w:szCs w:val="28"/>
          <w:shd w:val="clear" w:color="auto" w:fill="FFFFFF"/>
        </w:rPr>
      </w:pPr>
      <w:r w:rsidRPr="009B776D">
        <w:rPr>
          <w:rFonts w:ascii="Times New Roman" w:hAnsi="Times New Roman" w:cs="Times New Roman"/>
          <w:b/>
          <w:i/>
          <w:color w:val="000000"/>
          <w:sz w:val="28"/>
          <w:szCs w:val="28"/>
          <w:shd w:val="clear" w:color="auto" w:fill="FFFFFF"/>
        </w:rPr>
        <w:t>Подробнее…</w:t>
      </w:r>
    </w:p>
    <w:p w:rsidR="009B776D" w:rsidRPr="009B776D" w:rsidRDefault="009B776D" w:rsidP="009B776D">
      <w:pPr>
        <w:pStyle w:val="a5"/>
        <w:contextualSpacing/>
        <w:jc w:val="both"/>
        <w:rPr>
          <w:rFonts w:ascii="Times New Roman" w:hAnsi="Times New Roman" w:cs="Times New Roman"/>
          <w:sz w:val="28"/>
          <w:szCs w:val="28"/>
        </w:rPr>
      </w:pPr>
      <w:r w:rsidRPr="009B776D">
        <w:rPr>
          <w:rFonts w:ascii="Times New Roman" w:hAnsi="Times New Roman" w:cs="Times New Roman"/>
          <w:sz w:val="28"/>
          <w:szCs w:val="28"/>
        </w:rPr>
        <w:t>Зарегистрировано в Минюсте РФ 15 июля 2020 г.</w:t>
      </w:r>
    </w:p>
    <w:p w:rsidR="009B776D" w:rsidRPr="009B776D" w:rsidRDefault="009B776D" w:rsidP="009B776D">
      <w:pPr>
        <w:pStyle w:val="a5"/>
        <w:contextualSpacing/>
        <w:jc w:val="both"/>
        <w:rPr>
          <w:rFonts w:ascii="Times New Roman" w:hAnsi="Times New Roman" w:cs="Times New Roman"/>
          <w:sz w:val="28"/>
          <w:szCs w:val="28"/>
        </w:rPr>
      </w:pPr>
      <w:r w:rsidRPr="009B776D">
        <w:rPr>
          <w:rFonts w:ascii="Times New Roman" w:hAnsi="Times New Roman" w:cs="Times New Roman"/>
          <w:sz w:val="28"/>
          <w:szCs w:val="28"/>
        </w:rPr>
        <w:t>Регистрационный № 58956</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rPr>
          <w:rFonts w:ascii="Times New Roman" w:hAnsi="Times New Roman" w:cs="Times New Roman"/>
          <w:sz w:val="28"/>
          <w:szCs w:val="28"/>
          <w:u w:val="none"/>
        </w:rPr>
      </w:pPr>
      <w:r w:rsidRPr="009B776D">
        <w:rPr>
          <w:rFonts w:ascii="Times New Roman" w:hAnsi="Times New Roman" w:cs="Times New Roman"/>
          <w:sz w:val="28"/>
          <w:szCs w:val="28"/>
          <w:u w:val="none"/>
        </w:rPr>
        <w:t>Приказ Министерства труда и социальной защиты РФ от 22 апреля 2020 г. N 211</w:t>
      </w:r>
      <w:proofErr w:type="gramStart"/>
      <w:r w:rsidRPr="009B776D">
        <w:rPr>
          <w:rFonts w:ascii="Times New Roman" w:hAnsi="Times New Roman" w:cs="Times New Roman"/>
          <w:sz w:val="28"/>
          <w:szCs w:val="28"/>
          <w:u w:val="none"/>
        </w:rPr>
        <w:t>н</w:t>
      </w:r>
      <w:r w:rsidRPr="009B776D">
        <w:rPr>
          <w:rFonts w:ascii="Times New Roman" w:hAnsi="Times New Roman" w:cs="Times New Roman"/>
          <w:sz w:val="28"/>
          <w:szCs w:val="28"/>
          <w:u w:val="none"/>
        </w:rPr>
        <w:br/>
        <w:t>“</w:t>
      </w:r>
      <w:proofErr w:type="gramEnd"/>
      <w:r w:rsidRPr="009B776D">
        <w:rPr>
          <w:rFonts w:ascii="Times New Roman" w:hAnsi="Times New Roman" w:cs="Times New Roman"/>
          <w:sz w:val="28"/>
          <w:szCs w:val="28"/>
          <w:u w:val="none"/>
        </w:rPr>
        <w:t>Об утверждении Инструкции о порядке ведения индивидуального (персонифицированного) учета сведений о зарегистрированных лицах”</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соответствии со статьей 19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14, ст. 1461) и подпунктом 5.2.82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 45, ст. 6362), приказываю:</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 Утвердить прилагаемую Инструкцию о порядке ведения индивидуального (персонифицированного) учета сведений о зарегистрированных лицах.</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 Признать утратившими силу:</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приказ Министерства труда и социальной защиты Российской Федерации от 21 декабря 2016 г. N 766н "Об утверждении Инструкции о порядке ведения индивидуального (персонифицированного) учета сведений о застрахованных лицах" (зарегистрирован Министерством юстиции Российской Федерации 6 февраля 2017 г., регистрационный N 45549).</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приказ Министерства труда и социальной защиты Российской Федерации от 14 июня 2018 г. N 385н "О внесении изменений в Инструкцию о порядке ведения индивидуального (персонифицированного) учета сведений о </w:t>
      </w:r>
      <w:r w:rsidRPr="009B776D">
        <w:rPr>
          <w:rFonts w:ascii="Times New Roman" w:hAnsi="Times New Roman" w:cs="Times New Roman"/>
          <w:sz w:val="28"/>
          <w:szCs w:val="28"/>
        </w:rPr>
        <w:lastRenderedPageBreak/>
        <w:t>застрахованных лицах, утвержденную приказом Министерства труда и социальной защиты Российской Федерации от 21 декабря 2016 г. N 766н" (зарегистрирован Министерством юстиции Российской Федерации 16 июля 2018 г., регистрационный N 51615).</w:t>
      </w:r>
    </w:p>
    <w:p w:rsidR="009B776D" w:rsidRPr="009B776D" w:rsidRDefault="009B776D" w:rsidP="009B776D">
      <w:pPr>
        <w:contextualSpacing/>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8"/>
        <w:gridCol w:w="3117"/>
      </w:tblGrid>
      <w:tr w:rsidR="009B776D" w:rsidRPr="009B776D" w:rsidTr="001866A1">
        <w:tblPrEx>
          <w:tblCellMar>
            <w:top w:w="0" w:type="dxa"/>
            <w:bottom w:w="0" w:type="dxa"/>
          </w:tblCellMar>
        </w:tblPrEx>
        <w:tc>
          <w:tcPr>
            <w:tcW w:w="3333" w:type="pct"/>
            <w:tcBorders>
              <w:top w:val="nil"/>
              <w:left w:val="nil"/>
              <w:bottom w:val="nil"/>
              <w:right w:val="nil"/>
            </w:tcBorders>
          </w:tcPr>
          <w:p w:rsidR="009B776D" w:rsidRPr="009B776D" w:rsidRDefault="009B776D" w:rsidP="009B776D">
            <w:pPr>
              <w:pStyle w:val="a3"/>
              <w:contextualSpacing/>
              <w:jc w:val="both"/>
              <w:rPr>
                <w:rFonts w:ascii="Times New Roman" w:hAnsi="Times New Roman" w:cs="Times New Roman"/>
                <w:sz w:val="28"/>
                <w:szCs w:val="28"/>
              </w:rPr>
            </w:pPr>
            <w:r w:rsidRPr="009B776D">
              <w:rPr>
                <w:rFonts w:ascii="Times New Roman" w:hAnsi="Times New Roman" w:cs="Times New Roman"/>
                <w:sz w:val="28"/>
                <w:szCs w:val="28"/>
              </w:rPr>
              <w:t>Министр</w:t>
            </w:r>
          </w:p>
        </w:tc>
        <w:tc>
          <w:tcPr>
            <w:tcW w:w="1666" w:type="pct"/>
            <w:tcBorders>
              <w:top w:val="nil"/>
              <w:left w:val="nil"/>
              <w:bottom w:val="nil"/>
              <w:right w:val="nil"/>
            </w:tcBorders>
          </w:tcPr>
          <w:p w:rsidR="009B776D" w:rsidRPr="009B776D" w:rsidRDefault="009B776D" w:rsidP="009B776D">
            <w:pPr>
              <w:pStyle w:val="a4"/>
              <w:contextualSpacing/>
              <w:jc w:val="both"/>
              <w:rPr>
                <w:rFonts w:ascii="Times New Roman" w:hAnsi="Times New Roman" w:cs="Times New Roman"/>
                <w:sz w:val="28"/>
                <w:szCs w:val="28"/>
              </w:rPr>
            </w:pPr>
            <w:r w:rsidRPr="009B776D">
              <w:rPr>
                <w:rFonts w:ascii="Times New Roman" w:hAnsi="Times New Roman" w:cs="Times New Roman"/>
                <w:sz w:val="28"/>
                <w:szCs w:val="28"/>
              </w:rPr>
              <w:t>А.О. </w:t>
            </w:r>
            <w:proofErr w:type="spellStart"/>
            <w:r w:rsidRPr="009B776D">
              <w:rPr>
                <w:rFonts w:ascii="Times New Roman" w:hAnsi="Times New Roman" w:cs="Times New Roman"/>
                <w:sz w:val="28"/>
                <w:szCs w:val="28"/>
              </w:rPr>
              <w:t>Котяков</w:t>
            </w:r>
            <w:proofErr w:type="spellEnd"/>
          </w:p>
        </w:tc>
      </w:tr>
    </w:tbl>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right"/>
        <w:rPr>
          <w:rFonts w:ascii="Times New Roman" w:hAnsi="Times New Roman" w:cs="Times New Roman"/>
          <w:sz w:val="28"/>
          <w:szCs w:val="28"/>
        </w:rPr>
      </w:pPr>
      <w:r w:rsidRPr="009B776D">
        <w:rPr>
          <w:rFonts w:ascii="Times New Roman" w:hAnsi="Times New Roman" w:cs="Times New Roman"/>
          <w:sz w:val="28"/>
          <w:szCs w:val="28"/>
        </w:rPr>
        <w:t>УТВЕРЖДЕНА</w:t>
      </w:r>
      <w:r w:rsidRPr="009B776D">
        <w:rPr>
          <w:rFonts w:ascii="Times New Roman" w:hAnsi="Times New Roman" w:cs="Times New Roman"/>
          <w:sz w:val="28"/>
          <w:szCs w:val="28"/>
        </w:rPr>
        <w:br/>
        <w:t>приказом Министерства труда и</w:t>
      </w:r>
      <w:r w:rsidRPr="009B776D">
        <w:rPr>
          <w:rFonts w:ascii="Times New Roman" w:hAnsi="Times New Roman" w:cs="Times New Roman"/>
          <w:sz w:val="28"/>
          <w:szCs w:val="28"/>
        </w:rPr>
        <w:br/>
        <w:t>социальной защиты</w:t>
      </w:r>
      <w:r w:rsidRPr="009B776D">
        <w:rPr>
          <w:rFonts w:ascii="Times New Roman" w:hAnsi="Times New Roman" w:cs="Times New Roman"/>
          <w:sz w:val="28"/>
          <w:szCs w:val="28"/>
        </w:rPr>
        <w:br/>
        <w:t>Российской Федерации</w:t>
      </w:r>
      <w:r w:rsidRPr="009B776D">
        <w:rPr>
          <w:rFonts w:ascii="Times New Roman" w:hAnsi="Times New Roman" w:cs="Times New Roman"/>
          <w:sz w:val="28"/>
          <w:szCs w:val="28"/>
        </w:rPr>
        <w:br/>
        <w:t>от 22 апреля 2020 г. N 211н</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rPr>
          <w:rFonts w:ascii="Times New Roman" w:hAnsi="Times New Roman" w:cs="Times New Roman"/>
          <w:sz w:val="28"/>
          <w:szCs w:val="28"/>
        </w:rPr>
      </w:pPr>
      <w:r w:rsidRPr="009B776D">
        <w:rPr>
          <w:rFonts w:ascii="Times New Roman" w:hAnsi="Times New Roman" w:cs="Times New Roman"/>
          <w:sz w:val="28"/>
          <w:szCs w:val="28"/>
        </w:rPr>
        <w:t>Инструкция</w:t>
      </w:r>
      <w:r w:rsidRPr="009B776D">
        <w:rPr>
          <w:rFonts w:ascii="Times New Roman" w:hAnsi="Times New Roman" w:cs="Times New Roman"/>
          <w:sz w:val="28"/>
          <w:szCs w:val="28"/>
        </w:rPr>
        <w:br/>
        <w:t>о порядке ведения индивидуального (персонифицированного) учета сведений о зарегистрированных лицах</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jc w:val="both"/>
        <w:rPr>
          <w:rFonts w:ascii="Times New Roman" w:hAnsi="Times New Roman" w:cs="Times New Roman"/>
          <w:sz w:val="28"/>
          <w:szCs w:val="28"/>
        </w:rPr>
      </w:pPr>
      <w:r w:rsidRPr="009B776D">
        <w:rPr>
          <w:rFonts w:ascii="Times New Roman" w:hAnsi="Times New Roman" w:cs="Times New Roman"/>
          <w:sz w:val="28"/>
          <w:szCs w:val="28"/>
        </w:rPr>
        <w:t>I. Общие положения</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 Настоящая Инструкция разработана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(далее - Федеральный закон от 1 апреля 1996 г. N 27-ФЗ)</w:t>
      </w:r>
      <w:r w:rsidRPr="009B776D">
        <w:rPr>
          <w:rFonts w:ascii="Times New Roman" w:hAnsi="Times New Roman" w:cs="Times New Roman"/>
          <w:sz w:val="28"/>
          <w:szCs w:val="28"/>
          <w:vertAlign w:val="superscript"/>
        </w:rPr>
        <w:t>1</w:t>
      </w:r>
      <w:r w:rsidRPr="009B776D">
        <w:rPr>
          <w:rFonts w:ascii="Times New Roman" w:hAnsi="Times New Roman" w:cs="Times New Roman"/>
          <w:sz w:val="28"/>
          <w:szCs w:val="28"/>
        </w:rPr>
        <w:t xml:space="preserve"> и определяет порядок ведения Пенсионным фондом Российской Федерации индивидуального (персонифицированного) учета сведений о зарегистрированных лицах, в том числе:</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порядок регистрации в системе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б) порядок представления и сроки приема и учета территориальными органами Пенсионного фонда Российской Федерации сведений о зарегистрированных лицах, необходимых для ведения индивидуального (персонифицированного) учета, и сведений о трудовой деятельности;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порядок контроля за достоверностью сведений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г) порядок хранения и уничтожения документов, содержащих сведения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 Индивидуальный (персонифицированный) учет осуществляется Пенсионным фондом Российской Федерации и территориальными органами Пенсионного фонда Российской Федерации.</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jc w:val="both"/>
        <w:rPr>
          <w:rFonts w:ascii="Times New Roman" w:hAnsi="Times New Roman" w:cs="Times New Roman"/>
          <w:sz w:val="28"/>
          <w:szCs w:val="28"/>
        </w:rPr>
      </w:pPr>
      <w:r w:rsidRPr="009B776D">
        <w:rPr>
          <w:rFonts w:ascii="Times New Roman" w:hAnsi="Times New Roman" w:cs="Times New Roman"/>
          <w:sz w:val="28"/>
          <w:szCs w:val="28"/>
        </w:rPr>
        <w:t>II. Порядок регистрации в системе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 Регистрация физического лица в системе индивидуального (персонифицированного) учета (далее - регистрация) осуществляется посредством открытия индивидуального лицевого счета.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Датой регистрации считается дата открытия индивидуального лицевого счета.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 Регистрации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на территории Российской Федерации (далее - гражданин).</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5. Регистрация граждан осуществляется территориальным органом Пенсионного фонда Российской Федерации на основании: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анкеты зарегистрированного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б) сведений о государственной регистрации рождения;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(далее - многофункциональный центр)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Сведения от органов, предоставляющих государственные и муниципальные услуги, в целях регистрации граждан направляются посредством использования единой системы межведомственного электронного взаимодействия.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6. Гражданин (его представитель) может представить анкету зарегистрированного лица лично, через страхователя или многофункциональный центр.</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7. При представлении анкеты зарегистрированного лица гражданином (его представителем) лично представляются следующие документы:</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документ, удостоверяющий личность гражданина;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б) документ, подтверждающий полномочия представителя, а также документ, удостоверяющий его личность (в случае представления анкеты зарегистрированного лица от имени гражданина его представителем).</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Правильность указанных в анкете сведений заверяется личной подписью гражданина (его представителя).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8. При представлении анкеты зарегистрированного лица страхователем правильность указанных в анкете сведений заверяется личной подписью гражданина.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Если гражданин не имеет возможности лично заверить анкету по причине длительного (свыше одного месяца) нахождения в командировке, длительной болезни или иной причине, страхователь указывает эту причину в анкете и заверяет ее.</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Анкета зарегистрированного лица может быть представлена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 N 63-ФЗ "Об электронной подписи" (далее - Федеральный закон от 6 апреля 2011 г. N 63-ФЗ)</w:t>
      </w:r>
      <w:r w:rsidRPr="009B776D">
        <w:rPr>
          <w:rFonts w:ascii="Times New Roman" w:hAnsi="Times New Roman" w:cs="Times New Roman"/>
          <w:sz w:val="28"/>
          <w:szCs w:val="28"/>
          <w:vertAlign w:val="superscript"/>
        </w:rPr>
        <w:t>2</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9. При представлении анкеты зарегистрированного лица через многофункциональный центр правильность указанных в анкете сведений заверяется гражданином и (или) работником многофункционального центра. Анкета зарегистрированного лица может быть получена территориальным органом Пенсионного фонда Российской Федерации из многофункционального центра в форме электронного документа, заверенного усиленной квалифицированной электронной подписью, по защищенным каналам связи либо посредством использования единой системы межведомственного электронного взаимодействия.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10. При поступлении от органов, предоставляющих государственные или муниципальные услуги, сведений о физическом лице территориальные органы Пенсионного фонда Российской Федерации для проверки таких сведений направляют запрос в федеральный орган исполнительной власти в сфере внутренних дел с использованием единой системы межведомственного электронного взаимодействия</w:t>
      </w:r>
      <w:r w:rsidRPr="009B776D">
        <w:rPr>
          <w:rFonts w:ascii="Times New Roman" w:hAnsi="Times New Roman" w:cs="Times New Roman"/>
          <w:sz w:val="28"/>
          <w:szCs w:val="28"/>
          <w:vertAlign w:val="superscript"/>
        </w:rPr>
        <w:t>3</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11. Регистрация граждан осуществляется на основании сведений о государственной регистрации рождения, полученных Пенсионным фондом Российской Федерации из Единого государственного реестра записей актов гражданского состояния в соответствии с Федеральным законом от 15 ноября 1997 г. N 143-ФЗ "Об актах гражданского состояния"</w:t>
      </w:r>
      <w:r w:rsidRPr="009B776D">
        <w:rPr>
          <w:rFonts w:ascii="Times New Roman" w:hAnsi="Times New Roman" w:cs="Times New Roman"/>
          <w:sz w:val="28"/>
          <w:szCs w:val="28"/>
          <w:vertAlign w:val="superscript"/>
        </w:rPr>
        <w:t>4</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12. Территориальный орган Пенсионного фонда Российской Федерации в течение пяти рабочих дней со дня получения анкеты зарегистрированного лица, сведений о государственной регистрации рождения, сведений, поступающих от органов, предоставляющих государственные или муниципальные услуги, принимает решение об открытии индивидуального лицевого счета либо об отказе в регистрации зарегистрированного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13. Документом, подтверждающим регистрацию, является уведомление о регистрации в системе индивидуального (персонифицированного) учета, </w:t>
      </w:r>
      <w:r w:rsidRPr="009B776D">
        <w:rPr>
          <w:rFonts w:ascii="Times New Roman" w:hAnsi="Times New Roman" w:cs="Times New Roman"/>
          <w:sz w:val="28"/>
          <w:szCs w:val="28"/>
        </w:rPr>
        <w:lastRenderedPageBreak/>
        <w:t>содержащее сведения о страховом номере индивидуального лицевого счета (далее - Уведомление о регистрации).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14. Основанием для вынесения территориальным органом Пенсионного фонда Российской Федерации решения об отказе в регистрации зарегистрированного лица является наличие в системе индивидуального (персонифицированного) учета индивидуального лицевого счета, открытого на зарегистрированное лицо с аналогичными анкетными данными.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Решение об отказе в регистрации зарегистрированного лица может быть выдано в форме электронного документа.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15. Зарегистрированное лицо (его представитель) вправе обратиться с заявлением о выдаче документа, подтверждающего регистрацию в системе индивидуального (персонифицированного) учета, в случае утраты или непригодности для использования Уведомления о регистрации.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16. Зарегистрированное лицо (его представитель) вправе обратиться с заявлением об изменении анкетных данных зарегистрированного лица, содержащихся в индивидуальном лицевом счете, в случае изменения анкетных данных и (или) установления неточности или ошибочности сведений, указанных в Уведомлении о регистрации.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17. Зарегистрированное лицо (его представитель) может представить заявление о выдаче документа, подтверждающего регистрацию в системе индивидуального (персонифицированного) учета, или заявление об изменении анкетных данных зарегистрированного лица, содержащихся в индивидуальном лицевом счете (далее - заявление о выдаче документа (об изменении анкетных данных) лично, через страхователя или через многофункциональный центр.</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Зарегистрированное лицо может направить заявление о выдаче документа (об изменении анкетных данных)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официальный сайт Пенсионного фонда Российской Федерации (далее -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подписанных электронной подписью, в порядке, предусмотренном законодательством Российской Федерации.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18. При представлении заявления о выдаче документа (об изменении анкетных данных) зарегистрированным лицом (его представителем) лично представляются следующие документы:</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документ, удостоверяющий личность гражданина;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б) документ, подтверждающий полномочия представителя, а также документ, удостоверяющий его личность (в случае представления заявления от имени гражданина его представителем).</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Правильность указанных в заявлении о выдаче документа (об изменении анкетных данных) сведений заверяется личной подписью зарегистрированного лица (его представителя).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19. При представлении заявления о выдаче документа (об изменении анкетных данных) страхователем правильность указанных в заявлении сведений заверяется личной подписью зарегистрированного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Если зарегистрированное лицо не имеет возможности лично заверить заявление о выдаче документа (об изменении анкетных данных) по причине длительного (свыше одного месяца) нахождения в командировке, длительной болезни или иной причине, страхователь указывает эту причину в заявлении и заверяет его.</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Заявление о выдаче документа (об изменении анкетных данных) может быть представлено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 N 63-ФЗ.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20. При представлении заявления о выдаче документа (об изменении анкетных данных) через многофункциональный центр правильность указанных в заявлении сведений заверяется зарегистрированным лицом и (или) работником многофункционального центра. Заявление о выдаче документа (об изменении анкетных данных) может быть получено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21. Территориальный орган Пенсионного фонда Российской Федерации в течение пяти рабочих дней рассматривает заявление о выдаче документа (об изменении анкетных данных) и принимает решение о выдаче Уведомления о регистрации или решение об изменении анкетных данных зарегистрированного лица, содержащихся в индивидуальном лицевом счете, либо об отказе в выдаче Уведомления о регистрации или в изменении анкетных данных зарегистрированного лица, содержащихся в индивидуальном лицевом счете (далее - решение об отказе в выдаче уведомления о регистрации (изменении анкетных данных).</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22. Основанием для вынесения территориальным органом Пенсионного фонда Российской Федерации решения об отказе в выдаче документа (об изменении анкетных данных) является: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отсутствие в системе индивидуального (персонифицированного) учета индивидуального лицевого счета со страховым номером, указанным в заявлении о выдаче документа (об изменении анкетных данных);</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б) несоответствие указанных в заявлении о выдаче документа (об изменении анкетных данных) сведений о зарегистрированном лице сведениям, содержащимся в индивидуальном лицевом счете.</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Решение об отказе в выдаче уведомления о регистрации (изменении анкетных данных) может быть направлено зарегистрированному лицу способом, указанным им при обращении,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23. Сведения о зарегистрированном лице, содержащиеся в индивидуальном лицевом счете, при получении Пенсионным фондом Российской Федерации от органов, предоставляющих государственные или муниципальные услуги, иных организаций, от федерального органа исполнительной власти в сфере внутренних дел,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содержащихся в федеральной государственной информационной системе ведения Единого государственного реестра записей актов гражданского состояния, уточняются и дополняются в срок не позднее пяти рабочих дней со дня получения указанных сведений.</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jc w:val="both"/>
        <w:rPr>
          <w:rFonts w:ascii="Times New Roman" w:hAnsi="Times New Roman" w:cs="Times New Roman"/>
          <w:sz w:val="28"/>
          <w:szCs w:val="28"/>
        </w:rPr>
      </w:pPr>
      <w:r w:rsidRPr="009B776D">
        <w:rPr>
          <w:rFonts w:ascii="Times New Roman" w:hAnsi="Times New Roman" w:cs="Times New Roman"/>
          <w:sz w:val="28"/>
          <w:szCs w:val="28"/>
        </w:rPr>
        <w:t>III. Порядок представления и сроки приема и учета территориальными органами Пенсионного фонда Российской Федерации сведений о застрахованных (зарегистрированных) лицах, необходимых для ведения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24. Сведения о застрахованных (зарегистрированных) лицах, необходимые для ведения индивидуального (персонифицированного) учета, предусмотренные пунктами 2-2.2 статьи 11 Федерального закона от 1 апреля 1996 г. N 27-ФЗ (далее - индивидуальные сведения), а также сведения о трудовой деятельности, предусмотренные пунктом 2.4 статьи 11 Федерального закона от 1 апреля 1996 г. N 27-ФЗ, в территориальные органы Пенсионного фонда Российской Федерации представляют:</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страхователи, признаваемые таковыми в соответствии с абзацем четвертым статьи 1 Федерального закона от 1 апреля 1996 г. N 27-ФЗ, подпунктом 1 пункта 1 статьи 6 Федерального закона от 15 декабря 2001 г. N 167-ФЗ "Об обязательном пенсионном страховании в Российской Федерации" (далее - Федеральный закон от 15 декабря 2001 г. N 167-ФЗ)</w:t>
      </w:r>
      <w:r w:rsidRPr="009B776D">
        <w:rPr>
          <w:rFonts w:ascii="Times New Roman" w:hAnsi="Times New Roman" w:cs="Times New Roman"/>
          <w:sz w:val="28"/>
          <w:szCs w:val="28"/>
          <w:vertAlign w:val="superscript"/>
        </w:rPr>
        <w:t>5</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б) застрахованные лица - лица, признаваемые таковыми в соответствии со статьей 7 Федерального закона от 15 декабря 2001 г. N 167-ФЗ;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в) налоговый орган.</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25. Страхователь представляет индивидуальные сведения обо всех застрахованных лицах, работающих у него по трудовому договору, или заключивших договоры гражданско-правового характера, на вознаграждения по которым начисляются страховые взносы в соответствии с законодательством Российской Федерации, в территориальный орган Пенсионного фонда Российской Федерации по месту регистрации в качестве страхователя в порядке и сроки, установленные Федеральным законом от 1 апреля 1996 г. N 27-ФЗ, а также сведения о трудовой деятельности</w:t>
      </w:r>
      <w:r w:rsidRPr="009B776D">
        <w:rPr>
          <w:rFonts w:ascii="Times New Roman" w:hAnsi="Times New Roman" w:cs="Times New Roman"/>
          <w:sz w:val="28"/>
          <w:szCs w:val="28"/>
          <w:vertAlign w:val="superscript"/>
        </w:rPr>
        <w:t>6</w:t>
      </w:r>
      <w:r w:rsidRPr="009B776D">
        <w:rPr>
          <w:rFonts w:ascii="Times New Roman" w:hAnsi="Times New Roman" w:cs="Times New Roman"/>
          <w:sz w:val="28"/>
          <w:szCs w:val="28"/>
        </w:rPr>
        <w:t xml:space="preserve"> в отношении работающих у него зарегистрированных лиц за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 в порядке и сроки, установленные Федеральным законом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Индивидуальные сведения, сведения о трудовой деятельности представляются на основании приказов, других документов по учету кадров и иных документов, подтверждающих условия трудовой деятельности застрахованного (зарегистрированного)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26. Страхователь представляет сведения о перечисленных дополнительных страховых взносах на накопительную пенсию и уплаченных взносах работодателя (в случае их уплаты) в порядке и сроки, установленные Федеральным законом от 30 апреля 2008 г. N 56-ФЗ "О дополнительных страховых взносах на накопительную пенсию и государственной поддержке формирования пенсионных накоплений"</w:t>
      </w:r>
      <w:r w:rsidRPr="009B776D">
        <w:rPr>
          <w:rFonts w:ascii="Times New Roman" w:hAnsi="Times New Roman" w:cs="Times New Roman"/>
          <w:sz w:val="28"/>
          <w:szCs w:val="28"/>
          <w:vertAlign w:val="superscript"/>
        </w:rPr>
        <w:t>7</w:t>
      </w:r>
      <w:r w:rsidRPr="009B776D">
        <w:rPr>
          <w:rFonts w:ascii="Times New Roman" w:hAnsi="Times New Roman" w:cs="Times New Roman"/>
          <w:sz w:val="28"/>
          <w:szCs w:val="28"/>
        </w:rPr>
        <w:t xml:space="preserve"> (далее - Федеральный закон от 30 апреля 2008 г. N 56-ФЗ) и Федеральным законом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27. Орган службы занятости населения представляет индивидуальные сведения о периодах, включаемых в страховой стаж граждан, признанных в установленном порядке безработными, в территориальный орган Пенсионного фонда Российской Федерации, в котором зарегистрирован в качестве страхователя орган государственной власти субъекта Российской Федерации, образовавший указанный орган службы занятости населения, в порядке и сроки, установленные Федеральным законом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28. Застрахованные лица, самостоятельно уплачивающие дополнительные страховые взносы на накопительную пенсию, вправе представить в территориальные органы Пенсионного фонда Российской Федерации копии платежных документов за истекший квартал с отметками кредитной организации об исполнении, подтверждающих уплату дополнительных страховых взносов на накопительную пенсию в сроки, установленные Федеральным законом от 30 апреля 2008 г. N 56-ФЗ.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Застрахованные лица, имеющие право на зачет в страховой стаж иных периодов, представляют в территориальные органы Пенсионного фонда Российской Федерации сведения о периодах, включаемых в страховой стаж в соответствии с Федеральным законом от 28 декабря 2013 г. N 400-ФЗ "О страховых пенсиях"</w:t>
      </w:r>
      <w:r w:rsidRPr="009B776D">
        <w:rPr>
          <w:rFonts w:ascii="Times New Roman" w:hAnsi="Times New Roman" w:cs="Times New Roman"/>
          <w:sz w:val="28"/>
          <w:szCs w:val="28"/>
          <w:vertAlign w:val="superscript"/>
        </w:rPr>
        <w:t>8</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29. Налоговый орган представляет в территориальный орган Пенсионного фонда Российской Федерации индивидуальные сведения в сроки, установленные Федеральным законом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Налоговые органы представляют в Пенсионный фонд Российской Федерации индивидуальные сведения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r w:rsidRPr="009B776D">
        <w:rPr>
          <w:rFonts w:ascii="Times New Roman" w:hAnsi="Times New Roman" w:cs="Times New Roman"/>
          <w:sz w:val="28"/>
          <w:szCs w:val="28"/>
          <w:vertAlign w:val="superscript"/>
        </w:rPr>
        <w:t>9</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30. Индивидуальные сведения, сведения о трудовой деятельности могут быть представлены страхователем в территориальный орган Пенсионного фонда Российской Федерации: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а) на бумажном носителе (лично (его представителем) либо с использованием средств почтовой связи);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б)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через многофункциональный центр (в отношении сведений, указанных в пункте 26 Инструкции).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31. При представлении индивидуальных сведений, сведений о трудовой деятельности страхователем, являющимся юридическим лицом, на бумажном носителе данные сведения заверяются подписью руководителя и печатью организации (при наличии печати).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32. Датой представления индивидуальных сведений, сведений о трудовой деятельности на бумажном носителе считается: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дата фактического представления в территориальный орган Пенсионного фонда Российской Федерации - при представлении страхователем лично (его представителем);</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дата отправки почтовым отправлением согласно почтовому штемпелю - при отправке по почте.</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33. При представлении страхователем индивидуальных сведений, сведений о трудовой деятельности в электронном виде, документ подписывается </w:t>
      </w:r>
      <w:r w:rsidRPr="009B776D">
        <w:rPr>
          <w:rFonts w:ascii="Times New Roman" w:hAnsi="Times New Roman" w:cs="Times New Roman"/>
          <w:sz w:val="28"/>
          <w:szCs w:val="28"/>
        </w:rPr>
        <w:lastRenderedPageBreak/>
        <w:t>усиленной квалифицированной электронной подписью в соответствии с требованиями Федерального закона от 6 апреля 2011 г. N 63-ФЗ.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Датой представления индивидуальных сведений, сведений о трудовой деятельности в электронной форме считается дата их отправки по телекоммуникационным каналам связи в адрес территориального органа Пенсионного фонда Российской Федерации, подтвержденная оператором электронного документооборота или территориальным органом Пенсионного фонда Российской Федерации.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При представлении индивидуальных сведений, сведений о трудовой деятельности в электронной форме территориальный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34. При представлении индивидуальных сведений через многофункциональный центр правильность указанных сведений заверяется страхователем (работником многофункционального центра). Индивидуальные сведения могут быть получены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35. При представлении индивидуальных сведений застрахованным лицом (его представителем) они заверяются подписью этого лица (его представителя).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36. Территориальный орган Пенсионного фонда Российской Федерации проверяет индивидуальные сведения, сведения о трудовой деятельности и вносит их на индивидуальные лицевые счета застрахованных (зарегистрированных) лиц:</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ежемесячно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пунктами 2.2 и 2.4 статьи 11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ежемесячно - с 1 января 2021 года</w:t>
      </w:r>
      <w:r w:rsidRPr="009B776D">
        <w:rPr>
          <w:rFonts w:ascii="Times New Roman" w:hAnsi="Times New Roman" w:cs="Times New Roman"/>
          <w:sz w:val="28"/>
          <w:szCs w:val="28"/>
          <w:vertAlign w:val="superscript"/>
        </w:rPr>
        <w:t>10</w:t>
      </w:r>
      <w:r w:rsidRPr="009B776D">
        <w:rPr>
          <w:rFonts w:ascii="Times New Roman" w:hAnsi="Times New Roman" w:cs="Times New Roman"/>
          <w:sz w:val="28"/>
          <w:szCs w:val="28"/>
        </w:rPr>
        <w:t xml:space="preserve"> в течение трех рабочих дней со дня получения территориальным органом Пенсионного фонда Российской Федерации сведений, представленных страхователем в соответствии с пунктом 2.4 статьи 11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ежеквартально - в течение месяца со дня получения территориальным органом Пенсионного фонда Российской Федерации сведений, представленных налоговым органом в соответствии со статьей 11.1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ежеквартально - в течение трех месяцев со дня получения территориальным органом Пенсионного фонда Российской Федерации сведений, представленных страхователем в соответствии с пунктом 2.1 статьи 11 Федерального закона от 1 апреля 1996 г. N 27-ФЗ либо застрахованным лицом </w:t>
      </w:r>
      <w:r w:rsidRPr="009B776D">
        <w:rPr>
          <w:rFonts w:ascii="Times New Roman" w:hAnsi="Times New Roman" w:cs="Times New Roman"/>
          <w:sz w:val="28"/>
          <w:szCs w:val="28"/>
        </w:rPr>
        <w:lastRenderedPageBreak/>
        <w:t>в случае самостоятельной уплаты дополнительных страховых взносов на накопительную пенсию;</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ежегодно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пунктом 2 статьи 11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ежегодно - в течение месяца со дня получения территориальным органом Пенсионного фонда Российской Федерации сведений о физических лицах, самостоятельно уплачивающих страховые взносы, представленные налоговым органом;</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ежегодно - до 1 марта, следующего за истекшим календарным годом (сведения о физических лицах, самостоятельно уплачивающих страховые взносы, добровольно вступивших в правоотношения по обязательному пенсионному страхованию в соответствии со статьей 29 Федерального закона от 15 декабря 2001 г. N 167-ФЗ).</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jc w:val="both"/>
        <w:rPr>
          <w:rFonts w:ascii="Times New Roman" w:hAnsi="Times New Roman" w:cs="Times New Roman"/>
          <w:sz w:val="28"/>
          <w:szCs w:val="28"/>
        </w:rPr>
      </w:pPr>
      <w:r w:rsidRPr="009B776D">
        <w:rPr>
          <w:rFonts w:ascii="Times New Roman" w:hAnsi="Times New Roman" w:cs="Times New Roman"/>
          <w:sz w:val="28"/>
          <w:szCs w:val="28"/>
        </w:rPr>
        <w:t>IV. Порядок контроля за полнотой, достоверностью и своевременностью представления сведений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37. Контроль за полнотой, достоверностью и своевременностью представления страхователем индивидуальных сведений в Пенсионный фонд Российской Федерации, осуществляется территориальными органами Пенсионного фонда Российской Федерации в отношении каждого работающего у страхователя застрахованного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38. При обнаружении в представленных страхователем индивидуальных сведениях ошибок и (или) их несоответствия индивидуальным сведениям, имеющимися у Пенсионного фонда Российской Федерации, а также несоответствия их формам и форматам, установленным Пенсионным фондом Российской Федерации</w:t>
      </w:r>
      <w:r w:rsidRPr="009B776D">
        <w:rPr>
          <w:rFonts w:ascii="Times New Roman" w:hAnsi="Times New Roman" w:cs="Times New Roman"/>
          <w:sz w:val="28"/>
          <w:szCs w:val="28"/>
          <w:vertAlign w:val="superscript"/>
        </w:rPr>
        <w:t>11</w:t>
      </w:r>
      <w:r w:rsidRPr="009B776D">
        <w:rPr>
          <w:rFonts w:ascii="Times New Roman" w:hAnsi="Times New Roman" w:cs="Times New Roman"/>
          <w:sz w:val="28"/>
          <w:szCs w:val="28"/>
        </w:rPr>
        <w:t>, страхователю вручается уведомление</w:t>
      </w:r>
      <w:r w:rsidRPr="009B776D">
        <w:rPr>
          <w:rFonts w:ascii="Times New Roman" w:hAnsi="Times New Roman" w:cs="Times New Roman"/>
          <w:sz w:val="28"/>
          <w:szCs w:val="28"/>
          <w:vertAlign w:val="superscript"/>
        </w:rPr>
        <w:t>12</w:t>
      </w:r>
      <w:r w:rsidRPr="009B776D">
        <w:rPr>
          <w:rFonts w:ascii="Times New Roman" w:hAnsi="Times New Roman" w:cs="Times New Roman"/>
          <w:sz w:val="28"/>
          <w:szCs w:val="28"/>
        </w:rPr>
        <w:t xml:space="preserve"> об устранении в течение пяти рабочих дней имеющихся ошибок и несоответствий лично под расписку, или уведомление направляется по почте заказным письмом или передается в электронном виде по телекоммуникационным каналам связи. Уведомление должно содержать сведения об ошибках и (или) несоответствиях представленных индивидуальных сведений индивидуальным сведениям, имеющимся у Пенсионного фонда Российской Федерации, несоответствиях формам и форматам, установленным Пенсионным фондом Российской Федерации (протокол проверки).</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lastRenderedPageBreak/>
        <w:t>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Датой получения страхователем уведомления, направленного в электронном виде по телекоммуникационным каналам связи, является дата, указанная в подтверждении о получении информационной системы страхователя.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Представленные страхователем индивидуальные сведения, содержащие ошибки и (или) несоответствия индивидуальным сведениям, имеющимся у Пенсионного фонда Российской Федерации, а также не соответствующие установленным формам и форматам, в индивидуальные лицевые счета застрахованных лиц не вносятся.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Федерации уточненные индивидуальные сведения.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39. При обнаружении в представленных страхователем сведениях ошибок и (или) несоответствий, а также при выявлении недостоверности индивидуальных сведений, учтенных на индивидуальных лицевых счетах, по ликвидированному страхователю, территориальный орган Пенсионного фонда Российской Федерации по заявлению застрахованного лица и на основании представленных застрахованным лицом документов, либо на основании документов, подтверждающих стаж застрахованного лица и находящихся в распоряжении Пенсионного фонда Российской Федерации, принимает решение о дополнении (уточнении) индивидуального лицевого счета в части сведений о стаже застрахованного лица и не позднее семи рабочих дней со дня принятия такого решения сообщает об этом застрахованному лицу.</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40. За непредставление в установленные сроки индивидуальных сведений о каждом застрахованном лице либо представление страхователем неполных и (или) недостоверных сведений о застрахованных лицах страхователь несет ответственность в соответствии со статьей 17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случае представления страхователем уточненных (исправленных) индивидуальных сведений о застрахованных лицах, в отношении которых территориальным органом Пенсионного фонда Российской Федерации страхователю вручено уведомление об устранении имеющихся в индивидуальных сведениях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Страхователь вправе при самостоятельном выявлении ошибок в ранее представленных и принятых территориальным органом Пенсионного фонда </w:t>
      </w:r>
      <w:r w:rsidRPr="009B776D">
        <w:rPr>
          <w:rFonts w:ascii="Times New Roman" w:hAnsi="Times New Roman" w:cs="Times New Roman"/>
          <w:sz w:val="28"/>
          <w:szCs w:val="28"/>
        </w:rPr>
        <w:lastRenderedPageBreak/>
        <w:t>Российской Федерации индивидуальных сведениях в отношении застрахованного лица до момента обнаружения ошибки территориальным органом Пенсионного фонда Российской Федерации представить в территориальный орган Пенсионного фонда Российской Федерации уточненные (исправленные) сведения о данном застрахованном лице за отчетный период, в котором эти сведения уточняются. В данном случае финансовые санкции к такому страхователю не применяются.</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застрахованных лицах, в отношении которых сведения за данный отчетный период ранее не были представлены и срок представления указанных сведений истек, к такому страхователю применяются финансовые санкции в соответствии со статьей 17 Федерального закона от 1 апреля 1996 г. N 27-ФЗ за непредставление индивидуальных сведений на данных лиц в установленный срок.</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41. За несоблюдение страхователем порядка представления индивидуальных сведений в форме электронных документов страхователь несет ответственность в соответствии со статьей 17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42. За нарушение установленных Федеральным законом от 1 апреля 1996 г. N 27-ФЗ порядка и сроков представления сведений (документов) в органы Пенсионного фонда Российской Федерации должностные лица страхователя несут ответственность в соответствии с законодательством об административных правонарушениях.</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43. Органы Пенсионного фонда Российской Федерации направляют федеральному органу исполнительной власти, уполномоченному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о трудовой деятельности, в течение пяти рабочих дней со дня выявления указанного нарушения</w:t>
      </w:r>
      <w:r w:rsidRPr="009B776D">
        <w:rPr>
          <w:rFonts w:ascii="Times New Roman" w:hAnsi="Times New Roman" w:cs="Times New Roman"/>
          <w:sz w:val="28"/>
          <w:szCs w:val="28"/>
          <w:vertAlign w:val="superscript"/>
        </w:rPr>
        <w:t>13</w:t>
      </w:r>
      <w:r w:rsidRPr="009B776D">
        <w:rPr>
          <w:rFonts w:ascii="Times New Roman" w:hAnsi="Times New Roman" w:cs="Times New Roman"/>
          <w:sz w:val="28"/>
          <w:szCs w:val="28"/>
        </w:rPr>
        <w:t>.</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 xml:space="preserve">44. В случае выявления в представленных налоговыми органами индивидуальных сведениях ошибок и (или) противоречий, а также выявления их несоответствия индивидуальным сведениям, имеющимся в Пенсионном фонде Российской Федерации, такие сведения возвращаются в налоговые органы в течение пяти рабочих дней со дня их получения от налоговых органов. Одновременно в налоговые органы направляется информация об </w:t>
      </w:r>
      <w:r w:rsidRPr="009B776D">
        <w:rPr>
          <w:rFonts w:ascii="Times New Roman" w:hAnsi="Times New Roman" w:cs="Times New Roman"/>
          <w:sz w:val="28"/>
          <w:szCs w:val="28"/>
        </w:rPr>
        <w:lastRenderedPageBreak/>
        <w:t>ошибках (протокол ошибок), не позволяющих учесть индивидуальные сведения на индивидуальных лицевых счетах.</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1"/>
        <w:contextualSpacing/>
        <w:jc w:val="both"/>
        <w:rPr>
          <w:rFonts w:ascii="Times New Roman" w:hAnsi="Times New Roman" w:cs="Times New Roman"/>
          <w:sz w:val="28"/>
          <w:szCs w:val="28"/>
        </w:rPr>
      </w:pPr>
      <w:r w:rsidRPr="009B776D">
        <w:rPr>
          <w:rFonts w:ascii="Times New Roman" w:hAnsi="Times New Roman" w:cs="Times New Roman"/>
          <w:sz w:val="28"/>
          <w:szCs w:val="28"/>
        </w:rPr>
        <w:t>V. Порядок хранения и уничтожения документов, содержащих сведения индивидуального (персонифицированного) учета</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45. Индивидуальный лицевой счет ведется Пенсионным фондом Российской Федерации в течение жизни зарегистрированного лица.</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После смерти зарегистрированного лица сведения, содержащиеся в его индивидуальном лицевом счете, хранятся в течение срока, предусмотренного порядком хранения пенсионных дел.</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46. Документы, представленные в территориальный орган Пенсионного фонда Российской Федерации для целей индивидуального (персонифицированного) учета хранятся в территориальных органах Пенсионного фонда Российской Федерации в течение срока, установленного пунктом 4 статьи 8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r w:rsidRPr="009B776D">
        <w:rPr>
          <w:rFonts w:ascii="Times New Roman" w:hAnsi="Times New Roman" w:cs="Times New Roman"/>
          <w:sz w:val="28"/>
          <w:szCs w:val="28"/>
        </w:rPr>
        <w:t>47. Уничтожение документов индивидуального (персонифицированного) учета производится по истечении установленного срока их хранения в порядке, установленном пунктом 4 статьи 8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pStyle w:val="OEM"/>
        <w:contextualSpacing/>
        <w:jc w:val="both"/>
        <w:rPr>
          <w:rFonts w:ascii="Times New Roman" w:hAnsi="Times New Roman" w:cs="Times New Roman"/>
          <w:sz w:val="28"/>
          <w:szCs w:val="28"/>
        </w:rPr>
      </w:pPr>
      <w:r w:rsidRPr="009B776D">
        <w:rPr>
          <w:rFonts w:ascii="Times New Roman" w:hAnsi="Times New Roman" w:cs="Times New Roman"/>
          <w:sz w:val="28"/>
          <w:szCs w:val="28"/>
        </w:rPr>
        <w:t>──────────────────────────────</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1</w:t>
      </w:r>
      <w:r w:rsidRPr="009B776D">
        <w:rPr>
          <w:rFonts w:ascii="Times New Roman" w:hAnsi="Times New Roman" w:cs="Times New Roman"/>
          <w:sz w:val="28"/>
          <w:szCs w:val="28"/>
        </w:rPr>
        <w:t xml:space="preserve"> Собрание законодательства Российской Федерации, 1996, N 14, ст. 1401; 2019, N 51, ст. 7488.</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2</w:t>
      </w:r>
      <w:r w:rsidRPr="009B776D">
        <w:rPr>
          <w:rFonts w:ascii="Times New Roman" w:hAnsi="Times New Roman" w:cs="Times New Roman"/>
          <w:sz w:val="28"/>
          <w:szCs w:val="28"/>
        </w:rPr>
        <w:t xml:space="preserve"> Собрание законодательства Российской Федерации, 2011, N 15, ст. 2036; 2016, N 52, ст. 7794.</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3</w:t>
      </w:r>
      <w:r w:rsidRPr="009B776D">
        <w:rPr>
          <w:rFonts w:ascii="Times New Roman" w:hAnsi="Times New Roman" w:cs="Times New Roman"/>
          <w:sz w:val="28"/>
          <w:szCs w:val="28"/>
        </w:rPr>
        <w:t xml:space="preserve"> Статья 12.2 Федерального закона от 1 апреля 1996 г. N 27-ФЗ.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4</w:t>
      </w:r>
      <w:r w:rsidRPr="009B776D">
        <w:rPr>
          <w:rFonts w:ascii="Times New Roman" w:hAnsi="Times New Roman" w:cs="Times New Roman"/>
          <w:sz w:val="28"/>
          <w:szCs w:val="28"/>
        </w:rPr>
        <w:t xml:space="preserve"> Собрание законодательства Российской Федерации, 1997, N 47, ст. 5340; 2019, N 40, ст. 5488.</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5</w:t>
      </w:r>
      <w:r w:rsidRPr="009B776D">
        <w:rPr>
          <w:rFonts w:ascii="Times New Roman" w:hAnsi="Times New Roman" w:cs="Times New Roman"/>
          <w:sz w:val="28"/>
          <w:szCs w:val="28"/>
        </w:rPr>
        <w:t xml:space="preserve"> Собрание законодательства Российской Федерации, 2001, N 51, ст. 4832; 2019, N 51, ст. 7487.</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6</w:t>
      </w:r>
      <w:r w:rsidRPr="009B776D">
        <w:rPr>
          <w:rFonts w:ascii="Times New Roman" w:hAnsi="Times New Roman" w:cs="Times New Roman"/>
          <w:sz w:val="28"/>
          <w:szCs w:val="28"/>
        </w:rPr>
        <w:t xml:space="preserve"> Абзац одиннадцатый статьи 1, пункты 2.4 - 2.6 статьи 11 Федерального закона от 1 апреля 1996 г. N 27-ФЗ.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7</w:t>
      </w:r>
      <w:r w:rsidRPr="009B776D">
        <w:rPr>
          <w:rFonts w:ascii="Times New Roman" w:hAnsi="Times New Roman" w:cs="Times New Roman"/>
          <w:sz w:val="28"/>
          <w:szCs w:val="28"/>
        </w:rPr>
        <w:t xml:space="preserve"> Собрание законодательства Российской Федерации, 2008, N 18, ст. 1943; 2019, N 40, ст. 5488.</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8</w:t>
      </w:r>
      <w:r w:rsidRPr="009B776D">
        <w:rPr>
          <w:rFonts w:ascii="Times New Roman" w:hAnsi="Times New Roman" w:cs="Times New Roman"/>
          <w:sz w:val="28"/>
          <w:szCs w:val="28"/>
        </w:rPr>
        <w:t xml:space="preserve"> Собрание законодательства Российской Федерации, 2013, N 52, ст. 6965; 2019, N 40, ст. 5488;</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9</w:t>
      </w:r>
      <w:r w:rsidRPr="009B776D">
        <w:rPr>
          <w:rFonts w:ascii="Times New Roman" w:hAnsi="Times New Roman" w:cs="Times New Roman"/>
          <w:sz w:val="28"/>
          <w:szCs w:val="28"/>
        </w:rPr>
        <w:t xml:space="preserve"> Пункт 3 статьи 11.1 Федерального закона от 1 апреля 1996 г. N 27-ФЗ.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10</w:t>
      </w:r>
      <w:r w:rsidRPr="009B776D">
        <w:rPr>
          <w:rFonts w:ascii="Times New Roman" w:hAnsi="Times New Roman" w:cs="Times New Roman"/>
          <w:sz w:val="28"/>
          <w:szCs w:val="28"/>
        </w:rPr>
        <w:t xml:space="preserve"> Подпункт 2 пункта 2.5 статьи 11 Федерального закона от 1 апреля 1996 г. N 27-ФЗ.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11</w:t>
      </w:r>
      <w:r w:rsidRPr="009B776D">
        <w:rPr>
          <w:rFonts w:ascii="Times New Roman" w:hAnsi="Times New Roman" w:cs="Times New Roman"/>
          <w:sz w:val="28"/>
          <w:szCs w:val="28"/>
        </w:rPr>
        <w:t xml:space="preserve"> Пункт 2 статьи 8 Федерального закона от 1 апреля 1996 г. N 27-ФЗ.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12</w:t>
      </w:r>
      <w:r w:rsidRPr="009B776D">
        <w:rPr>
          <w:rFonts w:ascii="Times New Roman" w:hAnsi="Times New Roman" w:cs="Times New Roman"/>
          <w:sz w:val="28"/>
          <w:szCs w:val="28"/>
        </w:rPr>
        <w:t xml:space="preserve"> Часть пятая статьи 17 Федерального закона от 1 апреля 1996 г. N 27-</w:t>
      </w:r>
      <w:r w:rsidRPr="009B776D">
        <w:rPr>
          <w:rFonts w:ascii="Times New Roman" w:hAnsi="Times New Roman" w:cs="Times New Roman"/>
          <w:sz w:val="28"/>
          <w:szCs w:val="28"/>
        </w:rPr>
        <w:lastRenderedPageBreak/>
        <w:t>ФЗ.</w:t>
      </w:r>
    </w:p>
    <w:p w:rsidR="009B776D" w:rsidRPr="009B776D" w:rsidRDefault="009B776D" w:rsidP="009B776D">
      <w:pPr>
        <w:pStyle w:val="a6"/>
        <w:contextualSpacing/>
        <w:rPr>
          <w:rFonts w:ascii="Times New Roman" w:hAnsi="Times New Roman" w:cs="Times New Roman"/>
          <w:sz w:val="28"/>
          <w:szCs w:val="28"/>
        </w:rPr>
      </w:pPr>
      <w:r w:rsidRPr="009B776D">
        <w:rPr>
          <w:rFonts w:ascii="Times New Roman" w:hAnsi="Times New Roman" w:cs="Times New Roman"/>
          <w:sz w:val="28"/>
          <w:szCs w:val="28"/>
          <w:vertAlign w:val="superscript"/>
        </w:rPr>
        <w:t>13</w:t>
      </w:r>
      <w:r w:rsidRPr="009B776D">
        <w:rPr>
          <w:rFonts w:ascii="Times New Roman" w:hAnsi="Times New Roman" w:cs="Times New Roman"/>
          <w:sz w:val="28"/>
          <w:szCs w:val="28"/>
        </w:rPr>
        <w:t xml:space="preserve"> Часть вторая статьи 16 Федерального закона от 1 апреля 1996 г. N 27-ФЗ.</w:t>
      </w:r>
    </w:p>
    <w:p w:rsidR="009B776D" w:rsidRPr="009B776D" w:rsidRDefault="009B776D" w:rsidP="009B776D">
      <w:pPr>
        <w:contextualSpacing/>
        <w:jc w:val="both"/>
        <w:rPr>
          <w:rFonts w:ascii="Times New Roman" w:hAnsi="Times New Roman" w:cs="Times New Roman"/>
          <w:sz w:val="28"/>
          <w:szCs w:val="28"/>
        </w:rPr>
      </w:pPr>
    </w:p>
    <w:p w:rsidR="009B776D" w:rsidRPr="009B776D" w:rsidRDefault="009B776D" w:rsidP="009B776D">
      <w:pPr>
        <w:contextualSpacing/>
        <w:jc w:val="both"/>
        <w:rPr>
          <w:rFonts w:ascii="Times New Roman" w:hAnsi="Times New Roman" w:cs="Times New Roman"/>
          <w:sz w:val="28"/>
          <w:szCs w:val="28"/>
        </w:rPr>
      </w:pPr>
    </w:p>
    <w:sectPr w:rsidR="009B776D" w:rsidRPr="009B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5"/>
    <w:rsid w:val="009B776D"/>
    <w:rsid w:val="00BA3B45"/>
    <w:rsid w:val="00C6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1F957-7CFF-41DD-8842-9EA37633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B776D"/>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776D"/>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9B77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9B776D"/>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 w:type="paragraph" w:customStyle="1" w:styleId="OEM">
    <w:name w:val="Нормальный (OEM)"/>
    <w:basedOn w:val="a"/>
    <w:next w:val="a"/>
    <w:uiPriority w:val="99"/>
    <w:rsid w:val="009B77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Прижатый влево"/>
    <w:basedOn w:val="a"/>
    <w:next w:val="a"/>
    <w:uiPriority w:val="99"/>
    <w:rsid w:val="009B77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Сноска"/>
    <w:basedOn w:val="a"/>
    <w:next w:val="a"/>
    <w:uiPriority w:val="99"/>
    <w:rsid w:val="009B776D"/>
    <w:pPr>
      <w:widowControl w:val="0"/>
      <w:autoSpaceDE w:val="0"/>
      <w:autoSpaceDN w:val="0"/>
      <w:adjustRightInd w:val="0"/>
      <w:spacing w:after="0" w:line="240" w:lineRule="auto"/>
      <w:ind w:firstLine="720"/>
      <w:jc w:val="both"/>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4937</Words>
  <Characters>28145</Characters>
  <Application>Microsoft Office Word</Application>
  <DocSecurity>0</DocSecurity>
  <Lines>234</Lines>
  <Paragraphs>66</Paragraphs>
  <ScaleCrop>false</ScaleCrop>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2020-07-17T06:02:00Z</dcterms:created>
  <dcterms:modified xsi:type="dcterms:W3CDTF">2020-07-17T06:03:00Z</dcterms:modified>
</cp:coreProperties>
</file>