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38" w:rsidRPr="00A77C4C" w:rsidRDefault="00AD3638" w:rsidP="00A77C4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A77C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Президент подписал закон об электронных трудовых книжках.</w:t>
      </w:r>
    </w:p>
    <w:p w:rsidR="00975352" w:rsidRPr="00A77C4C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7C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7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России вводятся электронные трудовые книжки.</w:t>
      </w:r>
      <w:r w:rsidRPr="00A77C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7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работодателей появилась возможность в электронном виде собирать информацию о трудовой деятельности и стаже каждого работника, в том числе о занимаемых должностях, переводах на другую работу, увольнении и прекращении трудового договора. Эти данные работодатель ежемесячно передает в информационную систему ПФР.</w:t>
      </w:r>
      <w:r w:rsidRPr="00A77C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7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Работники вправе запрашивать у работодателя данные о своей трудовой деятельности как на бумажном носителе, так и в электронном формате. Эти сведения также можно получить в МФЦ, ПФР и через Единый портал </w:t>
      </w:r>
      <w:proofErr w:type="spellStart"/>
      <w:r w:rsidRPr="00A77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A77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77C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7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сведения указаны неверно, то работодатель по письменному заявлению работника обязан исправить или дополнить эту информацию, направив ее затем в ПФРВ течение 2020 г. работники могут отказаться от получения электронных трудовых книжек в пользу бумажных носителей путем подачи работодателю соответствующего заявления. С 2021 г. для тех, кто впервые вступает в трудовые отношения, будут вестись только электронные книжки.</w:t>
      </w:r>
      <w:r w:rsidRPr="00A77C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7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вступает в силу с 1 января 2020 г.</w:t>
      </w:r>
    </w:p>
    <w:p w:rsidR="00AD3638" w:rsidRPr="00A77C4C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3638" w:rsidRPr="00A77C4C" w:rsidRDefault="00AD3638" w:rsidP="00AD3638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77C4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Подробнее…</w:t>
      </w:r>
    </w:p>
    <w:p w:rsidR="00AD3638" w:rsidRPr="00AD3638" w:rsidRDefault="00AD3638" w:rsidP="00AD3638">
      <w:pPr>
        <w:pStyle w:val="1"/>
        <w:contextualSpacing/>
        <w:rPr>
          <w:rFonts w:ascii="Times New Roman" w:hAnsi="Times New Roman" w:cs="Times New Roman"/>
          <w:color w:val="000000" w:themeColor="text1"/>
          <w:u w:val="none"/>
        </w:rPr>
      </w:pPr>
      <w:r w:rsidRPr="00AD3638">
        <w:rPr>
          <w:rFonts w:ascii="Times New Roman" w:hAnsi="Times New Roman" w:cs="Times New Roman"/>
          <w:color w:val="000000" w:themeColor="text1"/>
          <w:u w:val="none"/>
        </w:rPr>
        <w:t>Федеральный закон от 16 декабря 2019 г. № 439-</w:t>
      </w:r>
      <w:proofErr w:type="gramStart"/>
      <w:r w:rsidRPr="00AD3638">
        <w:rPr>
          <w:rFonts w:ascii="Times New Roman" w:hAnsi="Times New Roman" w:cs="Times New Roman"/>
          <w:color w:val="000000" w:themeColor="text1"/>
          <w:u w:val="none"/>
        </w:rPr>
        <w:t>ФЗ</w:t>
      </w:r>
      <w:r w:rsidRPr="00AD3638">
        <w:rPr>
          <w:rFonts w:ascii="Times New Roman" w:hAnsi="Times New Roman" w:cs="Times New Roman"/>
          <w:color w:val="000000" w:themeColor="text1"/>
          <w:u w:val="none"/>
        </w:rPr>
        <w:br/>
        <w:t>“</w:t>
      </w:r>
      <w:proofErr w:type="gramEnd"/>
      <w:r w:rsidRPr="00AD3638">
        <w:rPr>
          <w:rFonts w:ascii="Times New Roman" w:hAnsi="Times New Roman" w:cs="Times New Roman"/>
          <w:color w:val="000000" w:themeColor="text1"/>
          <w:u w:val="none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виде”</w:t>
      </w:r>
    </w:p>
    <w:p w:rsidR="00AD3638" w:rsidRPr="00AD3638" w:rsidRDefault="00AD3638" w:rsidP="00AD363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Принят Государственной Думой 3 декабря 2019 года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Одобрен Советом Федерации 11 декабря 2019 года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638" w:rsidRPr="00AD3638" w:rsidRDefault="00AD3638" w:rsidP="00AD3638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"/>
      <w:r w:rsidRPr="00AD363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bookmarkEnd w:id="1"/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Внести в Трудовой кодекс Российской Федерации (Собрание законодательства Российской Федерации, 2002, N 1, ст. 3; 2006, N 27, ст. 2878; 2007, N 30, ст. 3808; N 49, ст. 6070; 2008, N 30, ст. 3616; N 52, ст. 6235; 2010, N 52, ст. 7002; 2011, N 48, ст. 6730; 2013, N 27, ст. 3454, 3477; N 30, ст. 4037; N 48, ст. 6165; N 52, ст. 6986; 2014, N 19, ст. 2321; N 30, ст. 4217; N 49, ст. 6918; 2015, N 27, ст. 3991, 3992; N 29, ст. 4356; 2016, N 27, ст. 4205; 2017, N 27, ст. 3936; 2019, N 14, ст. 1461) следующие изменения: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1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1) статью 62 изложить в следующей редакции:</w:t>
      </w:r>
    </w:p>
    <w:bookmarkEnd w:id="2"/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638" w:rsidRPr="00AD3638" w:rsidRDefault="00AD3638" w:rsidP="00AD3638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62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AD363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Статья 62.</w:t>
      </w: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Выдача документов, связанных с работой, и их копий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62001"/>
      <w:bookmarkEnd w:id="3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</w:t>
      </w: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6204"/>
      <w:bookmarkEnd w:id="4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6203"/>
      <w:bookmarkEnd w:id="5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Кодекса.";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2"/>
      <w:bookmarkEnd w:id="6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2) в статье 65: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21"/>
      <w:bookmarkEnd w:id="7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а) абзац третий части первой изложить в следующей редакции: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653"/>
      <w:bookmarkEnd w:id="8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22"/>
      <w:bookmarkEnd w:id="9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б) в части четвертой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23"/>
      <w:bookmarkEnd w:id="10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в) часть пятую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3"/>
      <w:bookmarkEnd w:id="11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3) часть третью статьи 66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4"/>
      <w:bookmarkEnd w:id="12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4) дополнить статьей 66.1 следующего содержания:</w:t>
      </w:r>
    </w:p>
    <w:bookmarkEnd w:id="13"/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638" w:rsidRPr="00AD3638" w:rsidRDefault="00AD3638" w:rsidP="00AD3638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661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AD363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Статья 66.1.</w:t>
      </w: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трудовой деятельности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66101"/>
      <w:bookmarkEnd w:id="14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66102"/>
      <w:bookmarkEnd w:id="15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66103"/>
      <w:bookmarkEnd w:id="16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66104"/>
      <w:bookmarkEnd w:id="17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Лицо, имеющее стаж работы по трудовому договору, может получать сведения о трудовой деятельности:</w:t>
      </w:r>
    </w:p>
    <w:bookmarkEnd w:id="18"/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66105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bookmarkEnd w:id="19"/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работы не позднее трех рабочих дней со дня подачи этого заявления;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при увольнении в день прекращения трудового договора.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66106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5"/>
      <w:bookmarkEnd w:id="20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5) в части пятой статьи 80 слова "трудовую книжку,"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6"/>
      <w:bookmarkEnd w:id="21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6) части четвертую - шестую статьи 84.1 изложить в следующей редакции: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8414"/>
      <w:bookmarkEnd w:id="22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8415"/>
      <w:bookmarkEnd w:id="23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8416"/>
      <w:bookmarkEnd w:id="24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</w:t>
      </w: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17"/>
      <w:bookmarkEnd w:id="25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7) абзац девятый части первой статьи 165 изложить в следующей редакции: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16719"/>
      <w:bookmarkEnd w:id="26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работника;";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8"/>
      <w:bookmarkEnd w:id="27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8) абзац четвертый статьи 234 изложить в следующей редакции: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2344"/>
      <w:bookmarkEnd w:id="28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работника;";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19"/>
      <w:bookmarkEnd w:id="29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9) в статье 283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оформлялась.";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110"/>
      <w:bookmarkEnd w:id="30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10) часть первую статьи 309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111"/>
      <w:bookmarkEnd w:id="31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11) часть девятую статьи 341.2 дополнить словами "и (или) сведения о трудовой деятельности (статья 66.1 настоящего Кодекса)";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112"/>
      <w:bookmarkEnd w:id="32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12) часть первую статьи 392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113"/>
      <w:bookmarkEnd w:id="33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13) часть восьмую статьи 394 изложить в следующей редакции: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39408"/>
      <w:bookmarkEnd w:id="34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прогула.".</w:t>
      </w:r>
    </w:p>
    <w:bookmarkEnd w:id="35"/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638" w:rsidRPr="00AD3638" w:rsidRDefault="00AD3638" w:rsidP="00AD3638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2"/>
      <w:r w:rsidRPr="00AD363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21"/>
      <w:bookmarkEnd w:id="36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1. В целях реализации норм Трудового кодекса Российской Федерации (в редакции настоящего Федерального закона) работодатели в течение 2020 года осуществляют следующие мероприятия: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211"/>
      <w:bookmarkEnd w:id="37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sub_212"/>
      <w:bookmarkEnd w:id="38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sub_213"/>
      <w:bookmarkEnd w:id="39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sub_214"/>
      <w:bookmarkEnd w:id="40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4) уведомление по 30 июня 2020 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частью 2 настоящей статьи, сделать выбор между продолжением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статьей 66.1 Трудового кодекса Российской Федерации.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sub_202"/>
      <w:bookmarkEnd w:id="41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2. Каждый работник по 31 декабря 2020 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 (в редакции настоящего Федерального закона).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sub_23"/>
      <w:bookmarkEnd w:id="42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3. Работнику, подавшему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sub_24"/>
      <w:bookmarkEnd w:id="43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За работником,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sub_25"/>
      <w:bookmarkEnd w:id="44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5. Работник,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sub_26"/>
      <w:bookmarkEnd w:id="45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6. Лица, не имевшие возможности по 31 декабря 2020 года включительно подать работодателю одно из письменных заявлений, предусмотренных частью 2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sub_261"/>
      <w:bookmarkEnd w:id="46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1) работники, которые по состоянию на 31 декабря 2020 года не исполняли свои трудовые обязанности и ранее не подали одно из письменных заявлений, предусмотренных частью 2 настоящей 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sub_2611"/>
      <w:bookmarkEnd w:id="47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а) временной нетрудоспособности;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sub_2612"/>
      <w:bookmarkEnd w:id="48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б) отпуска;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sub_2613"/>
      <w:bookmarkEnd w:id="49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sub_262"/>
      <w:bookmarkEnd w:id="50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2) лица, имеющие стаж работы по трудовому договору (служебному контракту), но по состоянию на 31 декабря 2020 </w:t>
      </w:r>
      <w:proofErr w:type="gramStart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proofErr w:type="gramEnd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состоявшие в трудовых (служебных) отношениях и до указанной даты не подавшие одно из письменных заявлений, предусмотренных частью 2 настоящей статьи.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sub_27"/>
      <w:bookmarkEnd w:id="51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7. 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sub_28"/>
      <w:bookmarkEnd w:id="52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8. Формирование сведений о трудовой деятельности лиц, впервые поступающих на работу после 31 декабря 2020 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sub_29"/>
      <w:bookmarkEnd w:id="53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9. 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 с Пенсионным фондом Российской Федерации.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sub_210"/>
      <w:bookmarkEnd w:id="54"/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bookmarkEnd w:id="55"/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638" w:rsidRPr="00AD3638" w:rsidRDefault="00AD3638" w:rsidP="00AD3638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sub_3"/>
      <w:r w:rsidRPr="00AD363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Статья 3</w:t>
      </w:r>
    </w:p>
    <w:bookmarkEnd w:id="56"/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Федеральный закон вступает в силу с 1 января 2020 года.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AD3638" w:rsidRPr="00AD3638" w:rsidTr="00296A07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AD3638" w:rsidRPr="00AD3638" w:rsidRDefault="00AD3638" w:rsidP="00AD3638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AD3638" w:rsidRPr="00AD3638" w:rsidRDefault="00AD3638" w:rsidP="00AD3638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 Путин</w:t>
            </w:r>
          </w:p>
        </w:tc>
      </w:tr>
    </w:tbl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638" w:rsidRPr="00AD3638" w:rsidRDefault="00AD3638" w:rsidP="00AD3638">
      <w:pPr>
        <w:pStyle w:val="a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Москва, Кремль</w:t>
      </w:r>
    </w:p>
    <w:p w:rsidR="00AD3638" w:rsidRPr="00AD3638" w:rsidRDefault="00AD3638" w:rsidP="00AD3638">
      <w:pPr>
        <w:pStyle w:val="a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16 декабря 2019 года</w:t>
      </w:r>
    </w:p>
    <w:p w:rsidR="00AD3638" w:rsidRPr="00AD3638" w:rsidRDefault="00AD3638" w:rsidP="00AD3638">
      <w:pPr>
        <w:pStyle w:val="a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638">
        <w:rPr>
          <w:rFonts w:ascii="Times New Roman" w:hAnsi="Times New Roman" w:cs="Times New Roman"/>
          <w:color w:val="000000" w:themeColor="text1"/>
          <w:sz w:val="24"/>
          <w:szCs w:val="24"/>
        </w:rPr>
        <w:t>№ 439-ФЗ</w:t>
      </w: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638" w:rsidRPr="00AD3638" w:rsidRDefault="00AD3638" w:rsidP="00AD363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3638" w:rsidRPr="00AD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EC"/>
    <w:rsid w:val="002339EC"/>
    <w:rsid w:val="00975352"/>
    <w:rsid w:val="00A77C4C"/>
    <w:rsid w:val="00A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5339-4BF2-4B1F-8F6D-71BB0985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363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638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AD3638"/>
    <w:rPr>
      <w:color w:val="0000FF"/>
    </w:rPr>
  </w:style>
  <w:style w:type="paragraph" w:customStyle="1" w:styleId="a4">
    <w:name w:val="Заголовок статьи"/>
    <w:basedOn w:val="a"/>
    <w:next w:val="a"/>
    <w:uiPriority w:val="99"/>
    <w:rsid w:val="00AD3638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AD3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Нормальный (прав. подпись)"/>
    <w:basedOn w:val="a"/>
    <w:next w:val="a"/>
    <w:uiPriority w:val="99"/>
    <w:rsid w:val="00AD3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D3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2956</Words>
  <Characters>16855</Characters>
  <Application>Microsoft Office Word</Application>
  <DocSecurity>0</DocSecurity>
  <Lines>140</Lines>
  <Paragraphs>39</Paragraphs>
  <ScaleCrop>false</ScaleCrop>
  <Company/>
  <LinksUpToDate>false</LinksUpToDate>
  <CharactersWithSpaces>19772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2019-12-20T12:22:00Z</dcterms:created>
  <dcterms:modified xsi:type="dcterms:W3CDTF">2019-12-20T12:25:00Z</dcterms:modified>
</cp:coreProperties>
</file>