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01" w:rsidRPr="00576A01" w:rsidRDefault="00576A01" w:rsidP="00576A01">
      <w:pPr>
        <w:pStyle w:val="1"/>
        <w:spacing w:before="0" w:after="0"/>
        <w:ind w:firstLine="709"/>
      </w:pPr>
      <w:bookmarkStart w:id="0" w:name="sub_100"/>
      <w:bookmarkStart w:id="1" w:name="_GoBack"/>
      <w:bookmarkEnd w:id="1"/>
      <w:r w:rsidRPr="00576A01">
        <w:rPr>
          <w:color w:val="000000"/>
        </w:rPr>
        <w:t>Министерство труда и социальной защиты Российской Федерации</w:t>
      </w:r>
      <w:r>
        <w:rPr>
          <w:color w:val="000000"/>
        </w:rPr>
        <w:t>:</w:t>
      </w:r>
      <w:r w:rsidRPr="00576A01">
        <w:rPr>
          <w:color w:val="000000"/>
        </w:rPr>
        <w:t xml:space="preserve"> об итогах 2019 года </w:t>
      </w:r>
      <w:r w:rsidRPr="00576A01">
        <w:rPr>
          <w:color w:val="000000"/>
        </w:rPr>
        <w:br/>
        <w:t>и нововведениях 2020 года в сфере труда</w:t>
      </w:r>
    </w:p>
    <w:p w:rsidR="00576A01" w:rsidRPr="00576A01" w:rsidRDefault="00576A01" w:rsidP="00576A01"/>
    <w:p w:rsidR="00BE2B4F" w:rsidRPr="00576A01" w:rsidRDefault="00E92400" w:rsidP="00232E13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576A01">
        <w:rPr>
          <w:b w:val="0"/>
          <w:color w:val="000000" w:themeColor="text1"/>
        </w:rPr>
        <w:t>Министерств</w:t>
      </w:r>
      <w:r w:rsidR="00BE2B4F" w:rsidRPr="00576A01">
        <w:rPr>
          <w:b w:val="0"/>
          <w:color w:val="000000" w:themeColor="text1"/>
        </w:rPr>
        <w:t>о</w:t>
      </w:r>
      <w:r w:rsidR="00D97FD3" w:rsidRPr="00576A01">
        <w:rPr>
          <w:b w:val="0"/>
          <w:color w:val="000000" w:themeColor="text1"/>
        </w:rPr>
        <w:t>м</w:t>
      </w:r>
      <w:r w:rsidRPr="00576A01">
        <w:rPr>
          <w:b w:val="0"/>
          <w:color w:val="000000" w:themeColor="text1"/>
        </w:rPr>
        <w:t xml:space="preserve"> труда и социальной защиты </w:t>
      </w:r>
      <w:r w:rsidR="00BE2B4F" w:rsidRPr="00576A01">
        <w:rPr>
          <w:b w:val="0"/>
          <w:color w:val="000000" w:themeColor="text1"/>
        </w:rPr>
        <w:t xml:space="preserve">Российской Федерации </w:t>
      </w:r>
      <w:r w:rsidR="00EC4AEF">
        <w:rPr>
          <w:b w:val="0"/>
          <w:color w:val="000000" w:themeColor="text1"/>
        </w:rPr>
        <w:t>подготовлена информация об</w:t>
      </w:r>
      <w:r w:rsidR="00D97FD3" w:rsidRPr="00576A01">
        <w:rPr>
          <w:b w:val="0"/>
          <w:color w:val="000000" w:themeColor="text1"/>
        </w:rPr>
        <w:t xml:space="preserve"> итог</w:t>
      </w:r>
      <w:r w:rsidR="00EC4AEF">
        <w:rPr>
          <w:b w:val="0"/>
          <w:color w:val="000000" w:themeColor="text1"/>
        </w:rPr>
        <w:t>ах</w:t>
      </w:r>
      <w:r w:rsidR="00BE2B4F" w:rsidRPr="00576A01">
        <w:rPr>
          <w:b w:val="0"/>
          <w:color w:val="000000" w:themeColor="text1"/>
        </w:rPr>
        <w:t xml:space="preserve"> 2019 года </w:t>
      </w:r>
      <w:r w:rsidR="00D97FD3" w:rsidRPr="00576A01">
        <w:rPr>
          <w:b w:val="0"/>
          <w:color w:val="000000" w:themeColor="text1"/>
        </w:rPr>
        <w:t xml:space="preserve">по изменениям </w:t>
      </w:r>
      <w:r w:rsidR="00BE2B4F" w:rsidRPr="00576A01">
        <w:rPr>
          <w:b w:val="0"/>
          <w:color w:val="000000" w:themeColor="text1"/>
        </w:rPr>
        <w:t>в сфере трудовых отношений</w:t>
      </w:r>
      <w:r w:rsidR="00871F58" w:rsidRPr="00576A01">
        <w:rPr>
          <w:b w:val="0"/>
          <w:color w:val="000000" w:themeColor="text1"/>
        </w:rPr>
        <w:t xml:space="preserve"> и нововведения</w:t>
      </w:r>
      <w:r w:rsidR="00EC4AEF">
        <w:rPr>
          <w:b w:val="0"/>
          <w:color w:val="000000" w:themeColor="text1"/>
        </w:rPr>
        <w:t>х</w:t>
      </w:r>
      <w:r w:rsidR="00871F58" w:rsidRPr="00576A01">
        <w:rPr>
          <w:b w:val="0"/>
          <w:color w:val="000000" w:themeColor="text1"/>
        </w:rPr>
        <w:t xml:space="preserve"> с 2020 года</w:t>
      </w:r>
      <w:r w:rsidR="00BE2B4F" w:rsidRPr="00576A01">
        <w:rPr>
          <w:b w:val="0"/>
          <w:color w:val="000000" w:themeColor="text1"/>
        </w:rPr>
        <w:t xml:space="preserve">: об электронной трудовой книжке, электронном кадровом документообороте, </w:t>
      </w:r>
      <w:r w:rsidR="00D97FD3" w:rsidRPr="00576A01">
        <w:rPr>
          <w:b w:val="0"/>
          <w:color w:val="000000" w:themeColor="text1"/>
        </w:rPr>
        <w:t xml:space="preserve">о </w:t>
      </w:r>
      <w:r w:rsidR="00BE2B4F" w:rsidRPr="00576A01">
        <w:rPr>
          <w:b w:val="0"/>
          <w:color w:val="000000" w:themeColor="text1"/>
        </w:rPr>
        <w:t>защите прав трудящихся</w:t>
      </w:r>
      <w:r w:rsidR="00D97FD3" w:rsidRPr="00576A01">
        <w:rPr>
          <w:b w:val="0"/>
          <w:color w:val="000000" w:themeColor="text1"/>
        </w:rPr>
        <w:t xml:space="preserve"> и</w:t>
      </w:r>
      <w:r w:rsidR="00BE2B4F" w:rsidRPr="00576A01">
        <w:rPr>
          <w:b w:val="0"/>
          <w:color w:val="000000" w:themeColor="text1"/>
        </w:rPr>
        <w:t xml:space="preserve"> минимальном размере оплаты труда</w:t>
      </w:r>
      <w:r w:rsidR="00D97FD3" w:rsidRPr="00576A01">
        <w:rPr>
          <w:b w:val="0"/>
          <w:color w:val="000000" w:themeColor="text1"/>
        </w:rPr>
        <w:t xml:space="preserve">, о работе по развитию системы квалификаций и </w:t>
      </w:r>
      <w:r w:rsidR="00833FD2">
        <w:rPr>
          <w:b w:val="0"/>
          <w:color w:val="000000" w:themeColor="text1"/>
        </w:rPr>
        <w:t>другим вопросам в сфере труда.</w:t>
      </w:r>
      <w:r w:rsidR="008B52AF" w:rsidRPr="00576A01">
        <w:rPr>
          <w:b w:val="0"/>
          <w:color w:val="000000" w:themeColor="text1"/>
        </w:rPr>
        <w:t xml:space="preserve"> </w:t>
      </w:r>
    </w:p>
    <w:p w:rsidR="007B1909" w:rsidRPr="00576A01" w:rsidRDefault="007B1909" w:rsidP="007B1909">
      <w:pPr>
        <w:rPr>
          <w:color w:val="000000"/>
        </w:rPr>
      </w:pPr>
    </w:p>
    <w:p w:rsidR="008B52AF" w:rsidRPr="00576A01" w:rsidRDefault="008B52AF" w:rsidP="008B52AF">
      <w:pPr>
        <w:rPr>
          <w:b/>
          <w:i/>
          <w:color w:val="000000" w:themeColor="text1"/>
        </w:rPr>
      </w:pPr>
      <w:r w:rsidRPr="00576A01">
        <w:rPr>
          <w:b/>
          <w:i/>
          <w:color w:val="000000" w:themeColor="text1"/>
        </w:rPr>
        <w:t>Подробнее…</w:t>
      </w:r>
    </w:p>
    <w:p w:rsidR="00214285" w:rsidRDefault="00214285" w:rsidP="008B52AF">
      <w:pPr>
        <w:rPr>
          <w:color w:val="000000" w:themeColor="text1"/>
        </w:rPr>
      </w:pPr>
    </w:p>
    <w:p w:rsidR="00214285" w:rsidRPr="00214285" w:rsidRDefault="00214285" w:rsidP="00214285">
      <w:pPr>
        <w:jc w:val="center"/>
        <w:rPr>
          <w:b/>
          <w:color w:val="000000" w:themeColor="text1"/>
        </w:rPr>
      </w:pPr>
      <w:r w:rsidRPr="00214285">
        <w:rPr>
          <w:b/>
          <w:color w:val="000000" w:themeColor="text1"/>
        </w:rPr>
        <w:t>Информация Министерства труда и социальной защиты РФ от 26 декабря 2019 г. «Итоги года: трудовые отношения»</w:t>
      </w:r>
    </w:p>
    <w:p w:rsidR="00E92400" w:rsidRPr="00C34201" w:rsidRDefault="00E92400" w:rsidP="00232E13">
      <w:pPr>
        <w:pStyle w:val="1"/>
        <w:spacing w:before="0" w:after="0"/>
        <w:ind w:firstLine="709"/>
        <w:jc w:val="both"/>
        <w:rPr>
          <w:color w:val="000000" w:themeColor="text1"/>
        </w:rPr>
      </w:pPr>
    </w:p>
    <w:p w:rsidR="008224FD" w:rsidRPr="00C34201" w:rsidRDefault="008224FD">
      <w:pPr>
        <w:pStyle w:val="1"/>
        <w:rPr>
          <w:color w:val="000000" w:themeColor="text1"/>
        </w:rPr>
      </w:pPr>
      <w:r w:rsidRPr="00C34201">
        <w:rPr>
          <w:color w:val="000000" w:themeColor="text1"/>
        </w:rPr>
        <w:t>"Электронная трудовая книжка"</w:t>
      </w:r>
    </w:p>
    <w:bookmarkEnd w:id="0"/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С 1 января 2020 года вступают в силу </w:t>
      </w:r>
      <w:hyperlink r:id="rId7" w:history="1">
        <w:r w:rsidRPr="00C34201">
          <w:rPr>
            <w:rStyle w:val="a4"/>
            <w:rFonts w:cs="Times New Roman CYR"/>
            <w:color w:val="000000" w:themeColor="text1"/>
          </w:rPr>
          <w:t>федеральный закон</w:t>
        </w:r>
      </w:hyperlink>
      <w:r w:rsidRPr="00C34201">
        <w:rPr>
          <w:color w:val="000000" w:themeColor="text1"/>
        </w:rPr>
        <w:t xml:space="preserve"> от 16 декабря 2019 года </w:t>
      </w:r>
      <w:r w:rsidR="0004133D" w:rsidRPr="00C34201">
        <w:rPr>
          <w:color w:val="000000" w:themeColor="text1"/>
        </w:rPr>
        <w:t>№</w:t>
      </w:r>
      <w:r w:rsidRPr="00C34201">
        <w:rPr>
          <w:color w:val="000000" w:themeColor="text1"/>
        </w:rPr>
        <w:t xml:space="preserve"> 439-ФЗ "О внесении изменений в Трудовой кодекс Российской Федерации в части формирования сведений о трудовой деятельности в электронном виде" и </w:t>
      </w:r>
      <w:hyperlink r:id="rId8" w:history="1">
        <w:r w:rsidRPr="00C34201">
          <w:rPr>
            <w:rStyle w:val="a4"/>
            <w:rFonts w:cs="Times New Roman CYR"/>
            <w:color w:val="000000" w:themeColor="text1"/>
          </w:rPr>
          <w:t>федеральный закон</w:t>
        </w:r>
      </w:hyperlink>
      <w:r w:rsidRPr="00C34201">
        <w:rPr>
          <w:color w:val="000000" w:themeColor="text1"/>
        </w:rPr>
        <w:t xml:space="preserve"> от 16 декабря 2019 года </w:t>
      </w:r>
      <w:r w:rsidR="0004133D" w:rsidRPr="00C34201">
        <w:rPr>
          <w:color w:val="000000" w:themeColor="text1"/>
        </w:rPr>
        <w:t>№</w:t>
      </w:r>
      <w:r w:rsidRPr="00C34201">
        <w:rPr>
          <w:color w:val="000000" w:themeColor="text1"/>
        </w:rPr>
        <w:t> 436-ФЗ "О внесении изменений в Федеральный закон "Об индивидуальном (персонифицированном) учете в системе обязательного пенсионного страхования"".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Законы подготовлены Минтрудом России в соответствии с </w:t>
      </w:r>
      <w:hyperlink r:id="rId9" w:history="1">
        <w:r w:rsidRPr="00C34201">
          <w:rPr>
            <w:rStyle w:val="a4"/>
            <w:rFonts w:cs="Times New Roman CYR"/>
            <w:color w:val="000000" w:themeColor="text1"/>
          </w:rPr>
          <w:t>Национальной программой</w:t>
        </w:r>
      </w:hyperlink>
      <w:r w:rsidRPr="00C34201">
        <w:rPr>
          <w:color w:val="000000" w:themeColor="text1"/>
        </w:rPr>
        <w:t xml:space="preserve"> "Цифровая экономика Российской Федерации" и предусматривают формирование сведений о трудовой деятельности в электронном виде ("электронная трудовая книжка").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"Электронная трудовая книжка" сохраняет практически весь перечень сведений, которые учитываются в бумажной трудовой книжке: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информация о работнике;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даты приема, увольнения, перевода на другую работу;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место работы;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вид мероприятия (прием, перевод, увольнение);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должность, профессия, специальность, квалификация, структурное подразделение;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вид поручаемой работы;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основание кадрового мероприятия (дата, номер и вид документа);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причины прекращения трудового договора.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Эти данные работодатель будет передавать в информационную систему Пенсионного фонда России (ПФР). При необходимости работник сможет получить сведения у работодателя по последнему месту работы, в территориальном органе ПФР, многофункциональном центре госуслуг (МФЦ) или самостоятельно в личном кабинете на </w:t>
      </w:r>
      <w:hyperlink r:id="rId10" w:history="1">
        <w:r w:rsidRPr="00C34201">
          <w:rPr>
            <w:rStyle w:val="a4"/>
            <w:rFonts w:cs="Times New Roman CYR"/>
            <w:color w:val="000000" w:themeColor="text1"/>
          </w:rPr>
          <w:t>сайте</w:t>
        </w:r>
      </w:hyperlink>
      <w:r w:rsidRPr="00C34201">
        <w:rPr>
          <w:color w:val="000000" w:themeColor="text1"/>
        </w:rPr>
        <w:t xml:space="preserve"> ПФР или на </w:t>
      </w:r>
      <w:hyperlink r:id="rId11" w:history="1">
        <w:r w:rsidRPr="00C34201">
          <w:rPr>
            <w:rStyle w:val="a4"/>
            <w:rFonts w:cs="Times New Roman CYR"/>
            <w:color w:val="000000" w:themeColor="text1"/>
          </w:rPr>
          <w:t>портале</w:t>
        </w:r>
      </w:hyperlink>
      <w:r w:rsidRPr="00C34201">
        <w:rPr>
          <w:color w:val="000000" w:themeColor="text1"/>
        </w:rPr>
        <w:t xml:space="preserve"> госуслуг.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На работодателей возлагается обязанность уведомить по 30 июня 2020 года включительно каждого работника в письменной форме об изменениях в трудовом законодательстве, связанных </w:t>
      </w:r>
      <w:r w:rsidR="00E430FC" w:rsidRPr="00C34201">
        <w:rPr>
          <w:color w:val="000000" w:themeColor="text1"/>
        </w:rPr>
        <w:t xml:space="preserve">                </w:t>
      </w:r>
      <w:r w:rsidRPr="00C34201">
        <w:rPr>
          <w:color w:val="000000" w:themeColor="text1"/>
        </w:rPr>
        <w:t>с формированием сведений о трудовой деятельности в электронном виде. До 31 декабря 2020 года включительно гражданам необходимо подать в произвольной форме письменное заявление работодателю о ведении трудовой книжки в электронном виде или о сохранении бумажной трудовой книжки. Если работник не подал ни одного из указанных заявлений, работодатель продолжает вести его трудовую книжку в бумажном виде.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Работнику, подавшему письменное заявление о предоставлении ему работодателем сведений о трудовой деятельности в электронном виде, работодатель должен будет выдать трудовую книжку на руки. При выдаче трудовой книжки в нее вносится запись о подаче работником соответствующего заявления.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lastRenderedPageBreak/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 года, несмотря на то, что они трудоустроены, работодатель также продолжит вести трудовую книжку на бумаге.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ПФР.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За работником, воспользовавшимся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Лица, не имевшие возможности по 31 декабря 2020 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Формирование сведений о трудовой деятельности лиц, впервые поступающих на работу после 31 декабря 2020 года, будет осуществляться в электронном виде, новые бумажные трудовые книжки оформляться не будут.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В случае выявления работником неверной или неполной информации в сведениях</w:t>
      </w:r>
      <w:r w:rsidR="00E430FC" w:rsidRPr="00C34201">
        <w:rPr>
          <w:color w:val="000000" w:themeColor="text1"/>
        </w:rPr>
        <w:t xml:space="preserve">                     </w:t>
      </w:r>
      <w:r w:rsidRPr="00C34201">
        <w:rPr>
          <w:color w:val="000000" w:themeColor="text1"/>
        </w:rPr>
        <w:t xml:space="preserve"> о трудовой деятельности, представленных работодателем для хранения в информационных ресурсах ПФР, работодатель по письменному заявлению работника обязан исправить или дополнить такие сведения и представить их для хранения в информационных ресурсах ПФР.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С 1 января 2020 года для работодателей вводится обязанность ежемесячно не позднее </w:t>
      </w:r>
      <w:r w:rsidR="00DA3ACB" w:rsidRPr="00C34201">
        <w:rPr>
          <w:color w:val="000000" w:themeColor="text1"/>
        </w:rPr>
        <w:t xml:space="preserve">                  </w:t>
      </w:r>
      <w:r w:rsidRPr="00C34201">
        <w:rPr>
          <w:color w:val="000000" w:themeColor="text1"/>
        </w:rPr>
        <w:t>15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ПФР сведения о трудовой деятельности, на основе которых будут формироваться "электронные трудовые книжки". Передача сведений реализуется в рамках существующего формата взаимодействия работодателей с территориальными органами Пенсионного фонда России.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</w:t>
      </w:r>
      <w:r w:rsidR="00E430FC" w:rsidRPr="00C34201">
        <w:rPr>
          <w:color w:val="000000" w:themeColor="text1"/>
        </w:rPr>
        <w:t xml:space="preserve"> </w:t>
      </w:r>
      <w:r w:rsidRPr="00C34201">
        <w:rPr>
          <w:color w:val="000000" w:themeColor="text1"/>
        </w:rPr>
        <w:t>1 января 2020 года у данного страхователя.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С 1 января 2021 года в случаях приема на работу или увольнения сведения о трудовой деятельности должны будут представляться работодателем в ПФР не позднее рабочего дня, следующего за днем издания документа, являющегося основанием для приема на работу или увольнения.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Формирование "электронной трудовой книжки" позволит: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обеспечить максимально точный учет и сохранность сведений о трудовой деятельности работника;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обеспечить для работника удобство и скорость получения информации при трудоустройстве;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снизить издержки работодателя по ведению и хранению трудовой книжки в бумаге;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сократить время гражданина на получение государственных услуг, требующих предоставление сведений о трудовой деятельности.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Изменения затронут около 60 млн работников и 8,4 млн хозяйствующих субъектов, включая предпринимателей без образования юридического лица.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Также Минтруд России подготовил </w:t>
      </w:r>
      <w:hyperlink r:id="rId12" w:history="1">
        <w:r w:rsidRPr="00C34201">
          <w:rPr>
            <w:rStyle w:val="a4"/>
            <w:rFonts w:cs="Times New Roman CYR"/>
            <w:color w:val="000000" w:themeColor="text1"/>
          </w:rPr>
          <w:t>законопроект</w:t>
        </w:r>
      </w:hyperlink>
      <w:r w:rsidRPr="00C34201">
        <w:rPr>
          <w:color w:val="000000" w:themeColor="text1"/>
        </w:rPr>
        <w:t xml:space="preserve"> "О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</w:t>
      </w:r>
      <w:r w:rsidR="00E430FC" w:rsidRPr="00C34201">
        <w:rPr>
          <w:color w:val="000000" w:themeColor="text1"/>
        </w:rPr>
        <w:t xml:space="preserve"> </w:t>
      </w:r>
      <w:r w:rsidRPr="00C34201">
        <w:rPr>
          <w:color w:val="000000" w:themeColor="text1"/>
        </w:rPr>
        <w:lastRenderedPageBreak/>
        <w:t>о трудовой деятельности либо за представление неполных и (или) недостоверных сведений". Законопроект принят Госдумой России в первом чтении.</w:t>
      </w:r>
    </w:p>
    <w:p w:rsidR="008224FD" w:rsidRPr="00C34201" w:rsidRDefault="008224FD">
      <w:pPr>
        <w:rPr>
          <w:color w:val="000000" w:themeColor="text1"/>
        </w:rPr>
      </w:pPr>
      <w:hyperlink r:id="rId13" w:history="1">
        <w:r w:rsidRPr="00C34201">
          <w:rPr>
            <w:rStyle w:val="a4"/>
            <w:rFonts w:cs="Times New Roman CYR"/>
            <w:color w:val="000000" w:themeColor="text1"/>
          </w:rPr>
          <w:t>Законопроектом</w:t>
        </w:r>
      </w:hyperlink>
      <w:r w:rsidRPr="00C34201">
        <w:rPr>
          <w:color w:val="000000" w:themeColor="text1"/>
        </w:rPr>
        <w:t xml:space="preserve"> предусматривается дополнение </w:t>
      </w:r>
      <w:hyperlink r:id="rId14" w:history="1">
        <w:r w:rsidRPr="00C34201">
          <w:rPr>
            <w:rStyle w:val="a4"/>
            <w:rFonts w:cs="Times New Roman CYR"/>
            <w:color w:val="000000" w:themeColor="text1"/>
          </w:rPr>
          <w:t>статьи 5.27</w:t>
        </w:r>
      </w:hyperlink>
      <w:r w:rsidRPr="00C34201">
        <w:rPr>
          <w:color w:val="000000" w:themeColor="text1"/>
        </w:rPr>
        <w:t xml:space="preserve"> Кодекса частью, в соответствии с которой должностные лица работодателя за неоднократное нарушение сроков представления указанных сведений либо за представление неполных и (или) недостоверных сведений привлекаются к административной ответственности в виде предупреждения. При этом под неоднократным нарушением сроков представления указанных сведений либо представлением неполных и (или) недостоверных сведений понимается совершение работодателем указанных действий два и более раза в течение года.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Поправки в </w:t>
      </w:r>
      <w:hyperlink r:id="rId15" w:history="1">
        <w:r w:rsidRPr="00C34201">
          <w:rPr>
            <w:rStyle w:val="a4"/>
            <w:rFonts w:cs="Times New Roman CYR"/>
            <w:color w:val="000000" w:themeColor="text1"/>
          </w:rPr>
          <w:t>Кодекс</w:t>
        </w:r>
      </w:hyperlink>
      <w:r w:rsidRPr="00C34201">
        <w:rPr>
          <w:color w:val="000000" w:themeColor="text1"/>
        </w:rPr>
        <w:t xml:space="preserve"> об административных правонарушениях будут способствовать повышению ответственности работодателя при неправильном заполнении сведений о трудовой деятельности граждан или нарушении их трудовых прав.</w:t>
      </w:r>
    </w:p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pStyle w:val="1"/>
        <w:rPr>
          <w:color w:val="000000" w:themeColor="text1"/>
        </w:rPr>
      </w:pPr>
      <w:bookmarkStart w:id="2" w:name="sub_200"/>
      <w:r w:rsidRPr="00C34201">
        <w:rPr>
          <w:color w:val="000000" w:themeColor="text1"/>
        </w:rPr>
        <w:t>Электронный кадровый документооборот</w:t>
      </w:r>
    </w:p>
    <w:bookmarkEnd w:id="2"/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В рамках </w:t>
      </w:r>
      <w:hyperlink r:id="rId16" w:history="1">
        <w:r w:rsidRPr="00C34201">
          <w:rPr>
            <w:rStyle w:val="a4"/>
            <w:rFonts w:cs="Times New Roman CYR"/>
            <w:color w:val="000000" w:themeColor="text1"/>
          </w:rPr>
          <w:t>национальной программы</w:t>
        </w:r>
      </w:hyperlink>
      <w:r w:rsidRPr="00C34201">
        <w:rPr>
          <w:color w:val="000000" w:themeColor="text1"/>
        </w:rPr>
        <w:t xml:space="preserve"> "Цифровая экономика Российской Федерации" Минтруд России подготовил </w:t>
      </w:r>
      <w:hyperlink r:id="rId17" w:history="1">
        <w:r w:rsidRPr="00C34201">
          <w:rPr>
            <w:rStyle w:val="a4"/>
            <w:rFonts w:cs="Times New Roman CYR"/>
            <w:color w:val="000000" w:themeColor="text1"/>
          </w:rPr>
          <w:t>законопроект</w:t>
        </w:r>
      </w:hyperlink>
      <w:r w:rsidRPr="00C34201">
        <w:rPr>
          <w:color w:val="000000" w:themeColor="text1"/>
        </w:rPr>
        <w:t xml:space="preserve"> "О проведении эксперимента по ведению отдельными работодателями электронных документов, касающихся трудовых отношений с работниками".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Целью </w:t>
      </w:r>
      <w:hyperlink r:id="rId18" w:history="1">
        <w:r w:rsidRPr="00C34201">
          <w:rPr>
            <w:rStyle w:val="a4"/>
            <w:rFonts w:cs="Times New Roman CYR"/>
            <w:color w:val="000000" w:themeColor="text1"/>
          </w:rPr>
          <w:t>законопроекта</w:t>
        </w:r>
      </w:hyperlink>
      <w:r w:rsidRPr="00C34201">
        <w:rPr>
          <w:color w:val="000000" w:themeColor="text1"/>
        </w:rPr>
        <w:t xml:space="preserve"> является создание и отработка механизмов ведения и применения электронных документов, касающихся трудовых отношений с работниками, без дублирования на бумажном носителе, а также подготовка предложений по внесению изменений в законодательство по итогам эксперимента.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Участниками эксперимента станут работодатели, добровольно заявившиеся в него, </w:t>
      </w:r>
      <w:r w:rsidR="00E430FC" w:rsidRPr="00C34201">
        <w:rPr>
          <w:color w:val="000000" w:themeColor="text1"/>
        </w:rPr>
        <w:t xml:space="preserve">                      </w:t>
      </w:r>
      <w:r w:rsidRPr="00C34201">
        <w:rPr>
          <w:color w:val="000000" w:themeColor="text1"/>
        </w:rPr>
        <w:t>и работники, состоящие в трудовых отношениях с этими работодателями и согласившиеся участвовать в эксперименте.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Работодатели самостоятельно определят виды документов, в отношении которых будет проводиться эксперимент, структурные подразделения, где будет проводиться эксперимент, </w:t>
      </w:r>
      <w:r w:rsidR="00E430FC" w:rsidRPr="00C34201">
        <w:rPr>
          <w:color w:val="000000" w:themeColor="text1"/>
        </w:rPr>
        <w:t xml:space="preserve">                   </w:t>
      </w:r>
      <w:r w:rsidRPr="00C34201">
        <w:rPr>
          <w:color w:val="000000" w:themeColor="text1"/>
        </w:rPr>
        <w:t xml:space="preserve">а также вид электронной подписи работника. Но при заключении трудового договора, договора </w:t>
      </w:r>
      <w:r w:rsidR="00E430FC" w:rsidRPr="00C34201">
        <w:rPr>
          <w:color w:val="000000" w:themeColor="text1"/>
        </w:rPr>
        <w:t xml:space="preserve">               </w:t>
      </w:r>
      <w:r w:rsidRPr="00C34201">
        <w:rPr>
          <w:color w:val="000000" w:themeColor="text1"/>
        </w:rPr>
        <w:t>о материальной ответственности, ученического договора и при внесении в них изменений мы предусмотрели, что работодатель будет обязан обеспечить использование с обеих сторон усиленной квалифицированной электронной подписи.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Все расходы, связанные с ведением документов, касающихся трудовых отношений, </w:t>
      </w:r>
      <w:r w:rsidR="00E430FC" w:rsidRPr="00C34201">
        <w:rPr>
          <w:color w:val="000000" w:themeColor="text1"/>
        </w:rPr>
        <w:t xml:space="preserve">                   </w:t>
      </w:r>
      <w:r w:rsidRPr="00C34201">
        <w:rPr>
          <w:color w:val="000000" w:themeColor="text1"/>
        </w:rPr>
        <w:t>в электронном виде, включая применение электронной подписи работника, несет работодатель. При этом работник также добровольно принимает участие в эксперименте и вправе отказаться от участия в нем, уведомив письменно работодателя.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Проведение эксперимента планируется с 1 апреля по 31 декабря 2020 года. В настоящее время более 40 крупных компаний выразили желание участвовать в нем.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Совместно с работодателями и профсоюзами (с учетом мнения сторон Российской трехсторонней комиссии по регулированию трудовых отношений) планируется мониторинг итогов эксперимента с целью внесения изменений в законодательство.</w:t>
      </w:r>
    </w:p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pStyle w:val="1"/>
        <w:rPr>
          <w:color w:val="000000" w:themeColor="text1"/>
        </w:rPr>
      </w:pPr>
      <w:bookmarkStart w:id="3" w:name="sub_300"/>
      <w:r w:rsidRPr="00C34201">
        <w:rPr>
          <w:color w:val="000000" w:themeColor="text1"/>
        </w:rPr>
        <w:t>Защита прав трудящихся</w:t>
      </w:r>
    </w:p>
    <w:bookmarkEnd w:id="3"/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С 13 декабря 2019 года вступил в силу </w:t>
      </w:r>
      <w:hyperlink r:id="rId19" w:history="1">
        <w:r w:rsidRPr="00C34201">
          <w:rPr>
            <w:rStyle w:val="a4"/>
            <w:rFonts w:cs="Times New Roman CYR"/>
            <w:color w:val="000000" w:themeColor="text1"/>
          </w:rPr>
          <w:t>федеральный закон</w:t>
        </w:r>
      </w:hyperlink>
      <w:r w:rsidRPr="00C34201">
        <w:rPr>
          <w:color w:val="000000" w:themeColor="text1"/>
        </w:rPr>
        <w:t xml:space="preserve"> от 2 декабря 2019 года N 393-ФЗ 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работнику", подготовленный Минтрудом России.</w:t>
      </w:r>
    </w:p>
    <w:p w:rsidR="008224FD" w:rsidRPr="00C34201" w:rsidRDefault="008224FD">
      <w:pPr>
        <w:rPr>
          <w:color w:val="000000" w:themeColor="text1"/>
        </w:rPr>
      </w:pPr>
      <w:hyperlink r:id="rId20" w:history="1">
        <w:r w:rsidRPr="00C34201">
          <w:rPr>
            <w:rStyle w:val="a4"/>
            <w:rFonts w:cs="Times New Roman CYR"/>
            <w:color w:val="000000" w:themeColor="text1"/>
          </w:rPr>
          <w:t>Закон</w:t>
        </w:r>
      </w:hyperlink>
      <w:r w:rsidRPr="00C34201">
        <w:rPr>
          <w:color w:val="000000" w:themeColor="text1"/>
        </w:rPr>
        <w:t xml:space="preserve"> предусматривает передачу в Федеральную службу судебных приставов для </w:t>
      </w:r>
      <w:r w:rsidRPr="00C34201">
        <w:rPr>
          <w:color w:val="000000" w:themeColor="text1"/>
        </w:rPr>
        <w:lastRenderedPageBreak/>
        <w:t>исполнительного производства решения государственного инспектора труда в случае неисполнения работодателем его предписания по выплате задолженности по заработной плате.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Данная мера будет применена инспектором труда к работодателю только в случае неисполнения работодателем в срок ранее выданного предписания об устранении нарушений. При этом взысканию подлежит только не оспариваемая работодателем сумма начисленной, но не выплаченной в срок работнику заработной платы.</w:t>
      </w:r>
    </w:p>
    <w:p w:rsidR="008224FD" w:rsidRPr="00C34201" w:rsidRDefault="008224FD">
      <w:pPr>
        <w:rPr>
          <w:color w:val="000000" w:themeColor="text1"/>
        </w:rPr>
      </w:pPr>
      <w:hyperlink r:id="rId21" w:history="1">
        <w:r w:rsidRPr="00C34201">
          <w:rPr>
            <w:rStyle w:val="a4"/>
            <w:rFonts w:cs="Times New Roman CYR"/>
            <w:color w:val="000000" w:themeColor="text1"/>
          </w:rPr>
          <w:t>Закон</w:t>
        </w:r>
      </w:hyperlink>
      <w:r w:rsidRPr="00C34201">
        <w:rPr>
          <w:color w:val="000000" w:themeColor="text1"/>
        </w:rPr>
        <w:t xml:space="preserve"> позволяет в досудебном порядке по вопросам, где нет спора по начисленной заработной плате, решить вопросы по обеспечению конституционного права работников на оплату труда, что будет способствовать ускорению выплаты задолженности по заработной плате </w:t>
      </w:r>
      <w:r w:rsidR="00E430FC" w:rsidRPr="00C34201">
        <w:rPr>
          <w:color w:val="000000" w:themeColor="text1"/>
        </w:rPr>
        <w:t xml:space="preserve">                      </w:t>
      </w:r>
      <w:r w:rsidRPr="00C34201">
        <w:rPr>
          <w:color w:val="000000" w:themeColor="text1"/>
        </w:rPr>
        <w:t>и нормализации отношений на рынке труда.</w:t>
      </w:r>
    </w:p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pStyle w:val="1"/>
        <w:rPr>
          <w:color w:val="000000" w:themeColor="text1"/>
        </w:rPr>
      </w:pPr>
      <w:bookmarkStart w:id="4" w:name="sub_400"/>
      <w:r w:rsidRPr="00C34201">
        <w:rPr>
          <w:color w:val="000000" w:themeColor="text1"/>
        </w:rPr>
        <w:t>Минимальный размер оплаты труда</w:t>
      </w:r>
    </w:p>
    <w:bookmarkEnd w:id="4"/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В соответствии с действующим законодательством </w:t>
      </w:r>
      <w:hyperlink r:id="rId22" w:history="1">
        <w:r w:rsidRPr="00C34201">
          <w:rPr>
            <w:rStyle w:val="a4"/>
            <w:rFonts w:cs="Times New Roman CYR"/>
            <w:color w:val="000000" w:themeColor="text1"/>
          </w:rPr>
          <w:t>минимальный размер</w:t>
        </w:r>
      </w:hyperlink>
      <w:r w:rsidRPr="00C34201">
        <w:rPr>
          <w:color w:val="000000" w:themeColor="text1"/>
        </w:rPr>
        <w:t xml:space="preserve"> оплаты труда устанавливается в размере 100% величины прожиточного минимума трудоспособного населения </w:t>
      </w:r>
      <w:r w:rsidR="00E430FC" w:rsidRPr="00C34201">
        <w:rPr>
          <w:color w:val="000000" w:themeColor="text1"/>
        </w:rPr>
        <w:t xml:space="preserve">                </w:t>
      </w:r>
      <w:r w:rsidRPr="00C34201">
        <w:rPr>
          <w:color w:val="000000" w:themeColor="text1"/>
        </w:rPr>
        <w:t>в целом по Российской Федерации за II квартал предыдущего года.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В 2019 году минимальный размер оплаты труда (МРОТ) установлен в размере </w:t>
      </w:r>
      <w:r w:rsidR="00E430FC" w:rsidRPr="00C34201">
        <w:rPr>
          <w:color w:val="000000" w:themeColor="text1"/>
        </w:rPr>
        <w:t xml:space="preserve">                             </w:t>
      </w:r>
      <w:r w:rsidRPr="00C34201">
        <w:rPr>
          <w:color w:val="000000" w:themeColor="text1"/>
        </w:rPr>
        <w:t>11 280 рублей.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С 1 января 2020 года </w:t>
      </w:r>
      <w:hyperlink r:id="rId23" w:history="1">
        <w:r w:rsidRPr="00C34201">
          <w:rPr>
            <w:rStyle w:val="a4"/>
            <w:rFonts w:cs="Times New Roman CYR"/>
            <w:color w:val="000000" w:themeColor="text1"/>
          </w:rPr>
          <w:t>минимальный размер</w:t>
        </w:r>
      </w:hyperlink>
      <w:r w:rsidRPr="00C34201">
        <w:rPr>
          <w:color w:val="000000" w:themeColor="text1"/>
        </w:rPr>
        <w:t xml:space="preserve"> оплаты труда составит 12 130 рублей в месяц, что на 7,5% больше текущего МРОТ.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Повышение затронет около 3,2 млн человек, половина из которых занято в государственных и муниципальных учреждениях.</w:t>
      </w:r>
    </w:p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pStyle w:val="1"/>
        <w:rPr>
          <w:color w:val="000000" w:themeColor="text1"/>
        </w:rPr>
      </w:pPr>
      <w:bookmarkStart w:id="5" w:name="sub_500"/>
      <w:r w:rsidRPr="00C34201">
        <w:rPr>
          <w:color w:val="000000" w:themeColor="text1"/>
        </w:rPr>
        <w:t>Развитие системы квалификаций</w:t>
      </w:r>
    </w:p>
    <w:bookmarkEnd w:id="5"/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В 2019 году продолжена работа по развитию национальной системы квалификаций.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При Национальном совете при Президенте Российской Федерации по профессиональным квалификациям образовано 37 советов по профессиональным квалификациям (на базе объединений работодателей) в следующих областях: машиностроение, жилищно-коммунальное хозяйство, электроэнергетика, автомобилестроение, информационные технологии, железнодорожный транспорт, наноиндустрия, сварка, лифтовое хозяйство, атомная энергия, индустрия гостеприимства, физическая культура и спорта, образование, инженерные изыскания, градостроительство, архитектурно-строительное проектирование и др.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В настоящее время полномочиями центров оценки квалификации наделено 465 организаций в 62 регионах России. Более 57 тыс. соискателей прошли профессиональные экзамены на соответствие квалификации профессиональным стандартам. Гражданам, успешно сдавшим экзамен, выданы свидетельства о квалификации; гражданам, получившим неудовлетворительную оценку при прохождении экзамена, выданы заключения с рекомендациями.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По состоянию на 24 декабря 2019 года утвержден более 1300 профессиональных стандартов, которые затрагивают основные сферы экономики: например, машиностроение, энергетика, наноиндустрия, сельское хозяйство, космическая отрасль, атомная промышленность, жилищно-коммунальное хозяйство, образование, здравоохранение.</w:t>
      </w:r>
    </w:p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pStyle w:val="1"/>
        <w:rPr>
          <w:color w:val="000000" w:themeColor="text1"/>
        </w:rPr>
      </w:pPr>
      <w:bookmarkStart w:id="6" w:name="sub_600"/>
      <w:r w:rsidRPr="00C34201">
        <w:rPr>
          <w:color w:val="000000" w:themeColor="text1"/>
        </w:rPr>
        <w:t>Всероссийский конкурс профессионального мастерства "Лучший по профессии"</w:t>
      </w:r>
    </w:p>
    <w:bookmarkEnd w:id="6"/>
    <w:p w:rsidR="008224FD" w:rsidRPr="00C34201" w:rsidRDefault="008224FD">
      <w:pPr>
        <w:rPr>
          <w:color w:val="000000" w:themeColor="text1"/>
        </w:rPr>
      </w:pP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Конкурс проводится Минтрудом России совместно с заинтересованными федеральными и региональными органами исполнительной власти, общероссийскими объединениями профсоюзов и общероссийскими объединениями работодателей. Его основные цели - повышение престижа </w:t>
      </w:r>
      <w:r w:rsidRPr="00C34201">
        <w:rPr>
          <w:color w:val="000000" w:themeColor="text1"/>
        </w:rPr>
        <w:lastRenderedPageBreak/>
        <w:t>рабочих профессий, востребованных на рынке труда; пропаганда достижений и передового опыта участников конкурса; содействие в привлечении молодежи для обучения и трудоустройства по рабочим профессиям.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В 2019 году конкурс состоялся в следующих номинациях: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бетонщик" (г. Петропавловск-Камчатский, Камчатский край),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каменщик" (мкр. "Дубровка" Белгородского района, Белгородская область),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электромонтер по ремонту и обслуживанию оборудования распределительных сетей" (пос. Терволово, Ленинградская область),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пожарный" (г. Астрахань, Астраханская область),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плотник" (г. Архангельск, Архангельская область).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 xml:space="preserve">Призерам конкурса в каждой номинации выплачивается денежное поощрение: </w:t>
      </w:r>
      <w:r w:rsidR="00E430FC" w:rsidRPr="00C34201">
        <w:rPr>
          <w:color w:val="000000" w:themeColor="text1"/>
        </w:rPr>
        <w:t xml:space="preserve">                       </w:t>
      </w:r>
      <w:r w:rsidRPr="00C34201">
        <w:rPr>
          <w:color w:val="000000" w:themeColor="text1"/>
        </w:rPr>
        <w:t>300 тыс. рублей - занявшим первые места, 200 тыс. рублей - занявшим вторые места и 100 тыс. рублей - занявшим третьи места.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Оргкомитетом конкурса определены номинации и площадки для проведения федеральных этапов в 2020 году: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разработчик WEB и мультимедийных приложений" в Томской области,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пивовар" в Самарской области,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столяр" в Воронежской области,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"Лучшая швея" в Ивановской области,</w:t>
      </w:r>
    </w:p>
    <w:p w:rsidR="008224FD" w:rsidRPr="00C34201" w:rsidRDefault="008224FD">
      <w:pPr>
        <w:rPr>
          <w:color w:val="000000" w:themeColor="text1"/>
        </w:rPr>
      </w:pPr>
      <w:r w:rsidRPr="00C34201">
        <w:rPr>
          <w:color w:val="000000" w:themeColor="text1"/>
        </w:rPr>
        <w:t>- "Лучший электромонтер по релейной защите и автоматике" в Ставропольском крае.</w:t>
      </w:r>
    </w:p>
    <w:p w:rsidR="008224FD" w:rsidRPr="00C34201" w:rsidRDefault="008224FD">
      <w:pPr>
        <w:rPr>
          <w:color w:val="000000" w:themeColor="text1"/>
        </w:rPr>
      </w:pPr>
    </w:p>
    <w:sectPr w:rsidR="008224FD" w:rsidRPr="00C34201"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E6" w:rsidRDefault="000A47E6">
      <w:r>
        <w:separator/>
      </w:r>
    </w:p>
  </w:endnote>
  <w:endnote w:type="continuationSeparator" w:id="0">
    <w:p w:rsidR="000A47E6" w:rsidRDefault="000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224F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224FD" w:rsidRDefault="008224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4FD" w:rsidRDefault="008224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24FD" w:rsidRDefault="008224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297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2975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E6" w:rsidRDefault="000A47E6">
      <w:r>
        <w:separator/>
      </w:r>
    </w:p>
  </w:footnote>
  <w:footnote w:type="continuationSeparator" w:id="0">
    <w:p w:rsidR="000A47E6" w:rsidRDefault="000A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89"/>
    <w:rsid w:val="00032975"/>
    <w:rsid w:val="0004133D"/>
    <w:rsid w:val="000A47E6"/>
    <w:rsid w:val="000E1346"/>
    <w:rsid w:val="00214285"/>
    <w:rsid w:val="00232E13"/>
    <w:rsid w:val="0037307E"/>
    <w:rsid w:val="004978BC"/>
    <w:rsid w:val="004B18C8"/>
    <w:rsid w:val="004C7E36"/>
    <w:rsid w:val="00576A01"/>
    <w:rsid w:val="007B1909"/>
    <w:rsid w:val="007B6250"/>
    <w:rsid w:val="008224FD"/>
    <w:rsid w:val="00833FD2"/>
    <w:rsid w:val="00871F58"/>
    <w:rsid w:val="008B52AF"/>
    <w:rsid w:val="009078F5"/>
    <w:rsid w:val="00A21A89"/>
    <w:rsid w:val="00A31063"/>
    <w:rsid w:val="00B248CA"/>
    <w:rsid w:val="00BE2B4F"/>
    <w:rsid w:val="00C34201"/>
    <w:rsid w:val="00D97FD3"/>
    <w:rsid w:val="00DA3ACB"/>
    <w:rsid w:val="00E00F08"/>
    <w:rsid w:val="00E430FC"/>
    <w:rsid w:val="00E92400"/>
    <w:rsid w:val="00E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277C17-E7FE-4F84-98E5-8BE0931F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C34201"/>
    <w:rPr>
      <w:rFonts w:cs="Times New Roman"/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420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220015/0" TargetMode="External"/><Relationship Id="rId13" Type="http://schemas.openxmlformats.org/officeDocument/2006/relationships/hyperlink" Target="http://mobileonline.garant.ru/document/redirect/72289760/0" TargetMode="External"/><Relationship Id="rId18" Type="http://schemas.openxmlformats.org/officeDocument/2006/relationships/hyperlink" Target="http://mobileonline.garant.ru/document/redirect/73210324/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3089226/0" TargetMode="External"/><Relationship Id="rId7" Type="http://schemas.openxmlformats.org/officeDocument/2006/relationships/hyperlink" Target="http://mobileonline.garant.ru/document/redirect/73219991/0" TargetMode="External"/><Relationship Id="rId12" Type="http://schemas.openxmlformats.org/officeDocument/2006/relationships/hyperlink" Target="http://mobileonline.garant.ru/document/redirect/72289760/0" TargetMode="External"/><Relationship Id="rId17" Type="http://schemas.openxmlformats.org/officeDocument/2006/relationships/hyperlink" Target="http://mobileonline.garant.ru/document/redirect/73210324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2190282/0" TargetMode="External"/><Relationship Id="rId20" Type="http://schemas.openxmlformats.org/officeDocument/2006/relationships/hyperlink" Target="http://mobileonline.garant.ru/document/redirect/7308922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990941/277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25267/0" TargetMode="External"/><Relationship Id="rId23" Type="http://schemas.openxmlformats.org/officeDocument/2006/relationships/hyperlink" Target="http://mobileonline.garant.ru/document/redirect/10180093/0" TargetMode="External"/><Relationship Id="rId10" Type="http://schemas.openxmlformats.org/officeDocument/2006/relationships/hyperlink" Target="http://mobileonline.garant.ru/document/redirect/990941/1403" TargetMode="External"/><Relationship Id="rId19" Type="http://schemas.openxmlformats.org/officeDocument/2006/relationships/hyperlink" Target="http://mobileonline.garant.ru/document/redirect/7308922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190282/0" TargetMode="External"/><Relationship Id="rId14" Type="http://schemas.openxmlformats.org/officeDocument/2006/relationships/hyperlink" Target="http://mobileonline.garant.ru/document/redirect/12125267/527" TargetMode="External"/><Relationship Id="rId22" Type="http://schemas.openxmlformats.org/officeDocument/2006/relationships/hyperlink" Target="http://mobileonline.garant.ru/document/redirect/101800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2325</Words>
  <Characters>13254</Characters>
  <Application>Microsoft Office Word</Application>
  <DocSecurity>0</DocSecurity>
  <Lines>110</Lines>
  <Paragraphs>31</Paragraphs>
  <ScaleCrop>false</ScaleCrop>
  <Company>НПП "Гарант-Сервис"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Шамсутдинов Р.Т.</cp:lastModifiedBy>
  <cp:revision>2</cp:revision>
  <dcterms:created xsi:type="dcterms:W3CDTF">2020-01-14T05:54:00Z</dcterms:created>
  <dcterms:modified xsi:type="dcterms:W3CDTF">2020-01-14T05:54:00Z</dcterms:modified>
</cp:coreProperties>
</file>